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15C9" w14:textId="0A9D6308" w:rsidR="00031A2B" w:rsidRDefault="00031A2B" w:rsidP="005D5FDD">
      <w:pPr>
        <w:pStyle w:val="a5"/>
        <w:jc w:val="center"/>
        <w:rPr>
          <w:sz w:val="18"/>
          <w:lang w:val="ru-RU"/>
        </w:rPr>
      </w:pPr>
      <w:bookmarkStart w:id="0" w:name="_GoBack"/>
      <w:bookmarkEnd w:id="0"/>
    </w:p>
    <w:p w14:paraId="52ECEE04" w14:textId="77777777" w:rsidR="00ED73B7" w:rsidRDefault="00ED73B7" w:rsidP="005D5FDD">
      <w:pPr>
        <w:pStyle w:val="a5"/>
        <w:jc w:val="center"/>
        <w:rPr>
          <w:sz w:val="18"/>
          <w:lang w:val="ru-RU"/>
        </w:rPr>
      </w:pPr>
    </w:p>
    <w:p w14:paraId="50A16143" w14:textId="340459C1" w:rsidR="00A62515" w:rsidRPr="00772C01" w:rsidRDefault="00A62515" w:rsidP="005D5FDD">
      <w:pPr>
        <w:pStyle w:val="a5"/>
        <w:jc w:val="center"/>
        <w:rPr>
          <w:sz w:val="18"/>
          <w:lang w:val="ru-RU"/>
        </w:rPr>
      </w:pPr>
      <w:r w:rsidRPr="00772C01">
        <w:rPr>
          <w:sz w:val="18"/>
          <w:lang w:val="ru-RU"/>
        </w:rPr>
        <w:t>ЗАЯВА ПРО КУПІВЛЮ ІНОЗЕМНОЇ ВАЛЮТИ</w:t>
      </w:r>
      <w:r w:rsidR="0033759C" w:rsidRPr="00772C01">
        <w:rPr>
          <w:sz w:val="18"/>
          <w:lang w:val="ru-RU"/>
        </w:rPr>
        <w:t xml:space="preserve"> </w:t>
      </w:r>
      <w:r w:rsidRPr="00772C01">
        <w:rPr>
          <w:sz w:val="18"/>
          <w:lang w:val="ru-RU"/>
        </w:rPr>
        <w:t>/</w:t>
      </w:r>
    </w:p>
    <w:p w14:paraId="5A1D1723" w14:textId="77777777" w:rsidR="00A62515" w:rsidRPr="00772C01" w:rsidRDefault="00A62515">
      <w:pPr>
        <w:pStyle w:val="a5"/>
        <w:jc w:val="center"/>
        <w:rPr>
          <w:sz w:val="18"/>
          <w:lang w:val="en-GB"/>
        </w:rPr>
      </w:pPr>
      <w:r w:rsidRPr="00772C01">
        <w:rPr>
          <w:sz w:val="18"/>
          <w:lang w:val="en-GB"/>
        </w:rPr>
        <w:t>APPLICATION FOR FOREIGN CURRENCY PURCHASE</w:t>
      </w:r>
    </w:p>
    <w:p w14:paraId="290D84B7" w14:textId="77777777" w:rsidR="00A62515" w:rsidRPr="00772C01" w:rsidRDefault="00A62515">
      <w:pPr>
        <w:pStyle w:val="a5"/>
        <w:jc w:val="center"/>
        <w:rPr>
          <w:sz w:val="18"/>
        </w:rPr>
      </w:pPr>
      <w:r w:rsidRPr="00772C01">
        <w:rPr>
          <w:sz w:val="18"/>
        </w:rPr>
        <w:t xml:space="preserve">№____________________ ВІД/DATED </w:t>
      </w:r>
      <w:r w:rsidR="00FE1DBD" w:rsidRPr="00772C01">
        <w:rPr>
          <w:sz w:val="18"/>
          <w:lang w:val="uk-UA"/>
        </w:rPr>
        <w:t>«</w:t>
      </w:r>
      <w:r w:rsidRPr="00772C01">
        <w:rPr>
          <w:sz w:val="18"/>
          <w:lang w:val="uk-UA"/>
        </w:rPr>
        <w:t>_____</w:t>
      </w:r>
      <w:r w:rsidR="00FE1DBD" w:rsidRPr="00772C01">
        <w:rPr>
          <w:sz w:val="18"/>
          <w:lang w:val="uk-UA"/>
        </w:rPr>
        <w:t>»</w:t>
      </w:r>
      <w:r w:rsidRPr="00772C01">
        <w:rPr>
          <w:sz w:val="18"/>
          <w:lang w:val="uk-UA"/>
        </w:rPr>
        <w:t xml:space="preserve"> </w:t>
      </w:r>
      <w:r w:rsidRPr="00772C01">
        <w:rPr>
          <w:sz w:val="18"/>
        </w:rPr>
        <w:t xml:space="preserve">____________________ </w:t>
      </w:r>
      <w:r w:rsidRPr="00772C01">
        <w:rPr>
          <w:sz w:val="18"/>
          <w:lang w:val="uk-UA"/>
        </w:rPr>
        <w:t>р.</w:t>
      </w:r>
    </w:p>
    <w:tbl>
      <w:tblPr>
        <w:tblW w:w="10632" w:type="dxa"/>
        <w:tblInd w:w="-34" w:type="dxa"/>
        <w:tblLayout w:type="fixed"/>
        <w:tblLook w:val="01E0" w:firstRow="1" w:lastRow="1" w:firstColumn="1" w:lastColumn="1" w:noHBand="0" w:noVBand="0"/>
      </w:tblPr>
      <w:tblGrid>
        <w:gridCol w:w="3683"/>
        <w:gridCol w:w="992"/>
        <w:gridCol w:w="2553"/>
        <w:gridCol w:w="1844"/>
        <w:gridCol w:w="1560"/>
      </w:tblGrid>
      <w:tr w:rsidR="000967D3" w:rsidRPr="00251F67" w14:paraId="7F052BCE" w14:textId="77777777" w:rsidTr="00B20A14">
        <w:trPr>
          <w:trHeight w:val="406"/>
        </w:trPr>
        <w:tc>
          <w:tcPr>
            <w:tcW w:w="10632" w:type="dxa"/>
            <w:gridSpan w:val="5"/>
            <w:tcBorders>
              <w:bottom w:val="single" w:sz="12" w:space="0" w:color="auto"/>
            </w:tcBorders>
            <w:vAlign w:val="bottom"/>
          </w:tcPr>
          <w:p w14:paraId="06A922A5" w14:textId="41EF895D" w:rsidR="000967D3" w:rsidRPr="00772C01" w:rsidRDefault="000967D3" w:rsidP="00E02B2C">
            <w:pPr>
              <w:pStyle w:val="a8"/>
              <w:jc w:val="center"/>
              <w:rPr>
                <w:b/>
                <w:sz w:val="14"/>
                <w:lang w:val="uk-UA"/>
              </w:rPr>
            </w:pPr>
            <w:r w:rsidRPr="00772C01">
              <w:rPr>
                <w:b/>
                <w:sz w:val="14"/>
                <w:lang w:val="uk-UA"/>
              </w:rPr>
              <w:t>АТ «Райффайзен</w:t>
            </w:r>
            <w:r w:rsidRPr="00772C01">
              <w:rPr>
                <w:b/>
                <w:sz w:val="14"/>
              </w:rPr>
              <w:t xml:space="preserve"> </w:t>
            </w:r>
            <w:r w:rsidRPr="00772C01">
              <w:rPr>
                <w:b/>
                <w:sz w:val="14"/>
                <w:lang w:val="uk-UA"/>
              </w:rPr>
              <w:t>Банк», Україна</w:t>
            </w:r>
            <w:r w:rsidRPr="00772C01">
              <w:rPr>
                <w:b/>
                <w:sz w:val="14"/>
              </w:rPr>
              <w:t>, 01011</w:t>
            </w:r>
            <w:r w:rsidRPr="00772C01">
              <w:rPr>
                <w:b/>
                <w:sz w:val="14"/>
                <w:lang w:val="uk-UA"/>
              </w:rPr>
              <w:t>, м. Київ, вул. Лєскова, 9 (далі – Банк)</w:t>
            </w:r>
          </w:p>
          <w:p w14:paraId="21A2D654" w14:textId="1D759CF0" w:rsidR="007F1583" w:rsidRPr="00C87EE3" w:rsidRDefault="007F1583" w:rsidP="00012C13">
            <w:pPr>
              <w:pStyle w:val="a8"/>
              <w:jc w:val="center"/>
              <w:rPr>
                <w:b/>
                <w:sz w:val="16"/>
                <w:szCs w:val="18"/>
                <w:lang w:val="uk-UA"/>
              </w:rPr>
            </w:pPr>
            <w:r w:rsidRPr="00772C01">
              <w:rPr>
                <w:b/>
                <w:sz w:val="14"/>
                <w:lang w:val="en-US"/>
              </w:rPr>
              <w:t>Raiffeisen</w:t>
            </w:r>
            <w:r w:rsidRPr="00772C01">
              <w:rPr>
                <w:b/>
                <w:sz w:val="14"/>
                <w:lang w:val="uk-UA"/>
              </w:rPr>
              <w:t xml:space="preserve"> </w:t>
            </w:r>
            <w:r w:rsidRPr="00772C01">
              <w:rPr>
                <w:b/>
                <w:sz w:val="14"/>
                <w:lang w:val="en-US"/>
              </w:rPr>
              <w:t>Bank</w:t>
            </w:r>
            <w:r w:rsidRPr="00772C01">
              <w:rPr>
                <w:b/>
                <w:sz w:val="14"/>
                <w:lang w:val="uk-UA"/>
              </w:rPr>
              <w:t xml:space="preserve"> </w:t>
            </w:r>
            <w:r w:rsidRPr="00772C01">
              <w:rPr>
                <w:b/>
                <w:sz w:val="14"/>
                <w:lang w:val="en-US"/>
              </w:rPr>
              <w:t>JSC</w:t>
            </w:r>
            <w:r w:rsidRPr="00772C01">
              <w:rPr>
                <w:b/>
                <w:sz w:val="14"/>
                <w:lang w:val="uk-UA"/>
              </w:rPr>
              <w:t xml:space="preserve">, </w:t>
            </w:r>
            <w:r w:rsidRPr="00772C01">
              <w:rPr>
                <w:b/>
                <w:sz w:val="14"/>
                <w:lang w:val="en-US"/>
              </w:rPr>
              <w:t>Leskova</w:t>
            </w:r>
            <w:r w:rsidRPr="00772C01">
              <w:rPr>
                <w:b/>
                <w:sz w:val="14"/>
                <w:lang w:val="uk-UA"/>
              </w:rPr>
              <w:t xml:space="preserve"> </w:t>
            </w:r>
            <w:r w:rsidRPr="00772C01">
              <w:rPr>
                <w:b/>
                <w:sz w:val="14"/>
                <w:lang w:val="en-US"/>
              </w:rPr>
              <w:t>str</w:t>
            </w:r>
            <w:r w:rsidRPr="00772C01">
              <w:rPr>
                <w:b/>
                <w:sz w:val="14"/>
                <w:lang w:val="uk-UA"/>
              </w:rPr>
              <w:t xml:space="preserve">., 9, </w:t>
            </w:r>
            <w:r w:rsidRPr="00772C01">
              <w:rPr>
                <w:b/>
                <w:sz w:val="14"/>
                <w:lang w:val="en-US"/>
              </w:rPr>
              <w:t>Kyiv</w:t>
            </w:r>
            <w:r w:rsidRPr="00772C01">
              <w:rPr>
                <w:b/>
                <w:sz w:val="14"/>
                <w:lang w:val="uk-UA"/>
              </w:rPr>
              <w:t xml:space="preserve">, </w:t>
            </w:r>
            <w:r w:rsidRPr="00772C01">
              <w:rPr>
                <w:b/>
                <w:sz w:val="14"/>
                <w:lang w:val="en-US"/>
              </w:rPr>
              <w:t>Ukraine</w:t>
            </w:r>
            <w:r w:rsidRPr="00772C01">
              <w:rPr>
                <w:b/>
                <w:sz w:val="14"/>
                <w:lang w:val="uk-UA"/>
              </w:rPr>
              <w:t>, 01011 (</w:t>
            </w:r>
            <w:r w:rsidRPr="00772C01">
              <w:rPr>
                <w:b/>
                <w:sz w:val="14"/>
                <w:lang w:val="en-US"/>
              </w:rPr>
              <w:t>hereinafter</w:t>
            </w:r>
            <w:r w:rsidRPr="00772C01">
              <w:rPr>
                <w:b/>
                <w:sz w:val="14"/>
                <w:lang w:val="uk-UA"/>
              </w:rPr>
              <w:t xml:space="preserve"> – </w:t>
            </w:r>
            <w:r w:rsidRPr="00772C01">
              <w:rPr>
                <w:b/>
                <w:sz w:val="14"/>
                <w:lang w:val="en-US"/>
              </w:rPr>
              <w:t>the</w:t>
            </w:r>
            <w:r w:rsidRPr="00772C01">
              <w:rPr>
                <w:b/>
                <w:sz w:val="14"/>
                <w:lang w:val="uk-UA"/>
              </w:rPr>
              <w:t xml:space="preserve"> “</w:t>
            </w:r>
            <w:r w:rsidRPr="00772C01">
              <w:rPr>
                <w:b/>
                <w:sz w:val="14"/>
                <w:lang w:val="en-US"/>
              </w:rPr>
              <w:t>Bank</w:t>
            </w:r>
            <w:r w:rsidRPr="00772C01">
              <w:rPr>
                <w:b/>
                <w:sz w:val="14"/>
                <w:lang w:val="uk-UA"/>
              </w:rPr>
              <w:t xml:space="preserve">”) </w:t>
            </w:r>
          </w:p>
        </w:tc>
      </w:tr>
      <w:tr w:rsidR="00ED5E65" w:rsidRPr="00251F67" w14:paraId="08B92973" w14:textId="77777777" w:rsidTr="0050185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5" w:color="auto" w:fill="auto"/>
          <w:tblLook w:val="0000" w:firstRow="0" w:lastRow="0" w:firstColumn="0" w:lastColumn="0" w:noHBand="0" w:noVBand="0"/>
        </w:tblPrEx>
        <w:trPr>
          <w:cantSplit/>
          <w:trHeight w:hRule="exact" w:val="340"/>
        </w:trPr>
        <w:tc>
          <w:tcPr>
            <w:tcW w:w="3683" w:type="dxa"/>
            <w:tcBorders>
              <w:top w:val="single" w:sz="12" w:space="0" w:color="auto"/>
              <w:bottom w:val="single" w:sz="12" w:space="0" w:color="auto"/>
              <w:right w:val="single" w:sz="12" w:space="0" w:color="auto"/>
            </w:tcBorders>
            <w:shd w:val="clear" w:color="auto" w:fill="auto"/>
            <w:vAlign w:val="center"/>
          </w:tcPr>
          <w:p w14:paraId="046E6F22" w14:textId="77777777" w:rsidR="00ED5E65" w:rsidRPr="00C87EE3" w:rsidRDefault="00ED5E65" w:rsidP="000D0DA8">
            <w:pPr>
              <w:rPr>
                <w:rStyle w:val="BodytextBold"/>
                <w:bCs w:val="0"/>
              </w:rPr>
            </w:pPr>
            <w:r w:rsidRPr="00C87EE3">
              <w:rPr>
                <w:rStyle w:val="BodytextBold"/>
              </w:rPr>
              <w:t>Найменування (</w:t>
            </w:r>
            <w:r w:rsidR="00227BD0" w:rsidRPr="00C87EE3">
              <w:rPr>
                <w:rStyle w:val="BodytextBold"/>
              </w:rPr>
              <w:t>п</w:t>
            </w:r>
            <w:r w:rsidRPr="00C87EE3">
              <w:rPr>
                <w:rStyle w:val="BodytextBold"/>
              </w:rPr>
              <w:t>різвище, ім’я, по батькові) Клієнт</w:t>
            </w:r>
            <w:r w:rsidR="00227BD0" w:rsidRPr="00C87EE3">
              <w:rPr>
                <w:rStyle w:val="BodytextBold"/>
              </w:rPr>
              <w:t>а</w:t>
            </w:r>
            <w:r w:rsidRPr="00C87EE3">
              <w:rPr>
                <w:rStyle w:val="BodytextBold"/>
              </w:rPr>
              <w:t xml:space="preserve"> / </w:t>
            </w:r>
            <w:r w:rsidR="00EE2A2E" w:rsidRPr="00C87EE3">
              <w:rPr>
                <w:rStyle w:val="BodytextBold"/>
                <w:lang w:val="en-US"/>
              </w:rPr>
              <w:t>Client</w:t>
            </w:r>
            <w:r w:rsidRPr="00C87EE3">
              <w:rPr>
                <w:rStyle w:val="BodytextBold"/>
              </w:rPr>
              <w:t xml:space="preserve"> </w:t>
            </w:r>
            <w:r w:rsidRPr="00C87EE3">
              <w:rPr>
                <w:rStyle w:val="BodytextBold"/>
                <w:lang w:val="en-US"/>
              </w:rPr>
              <w:t>name</w:t>
            </w:r>
            <w:r w:rsidRPr="00C87EE3">
              <w:rPr>
                <w:rStyle w:val="BodytextBold"/>
              </w:rPr>
              <w:t xml:space="preserve"> (</w:t>
            </w:r>
            <w:r w:rsidR="000D0DA8">
              <w:rPr>
                <w:rStyle w:val="BodytextBold"/>
                <w:lang w:val="en-US"/>
              </w:rPr>
              <w:t>s</w:t>
            </w:r>
            <w:r w:rsidRPr="00C87EE3">
              <w:rPr>
                <w:rStyle w:val="BodytextBold"/>
                <w:lang w:val="en-US"/>
              </w:rPr>
              <w:t>urname</w:t>
            </w:r>
            <w:r w:rsidRPr="00C87EE3">
              <w:rPr>
                <w:rStyle w:val="BodytextBold"/>
              </w:rPr>
              <w:t xml:space="preserve">, </w:t>
            </w:r>
            <w:r w:rsidRPr="00C87EE3">
              <w:rPr>
                <w:rStyle w:val="BodytextBold"/>
                <w:lang w:val="en-US"/>
              </w:rPr>
              <w:t>name</w:t>
            </w:r>
            <w:r w:rsidRPr="00C87EE3">
              <w:rPr>
                <w:rStyle w:val="BodytextBold"/>
              </w:rPr>
              <w:t>)</w:t>
            </w:r>
          </w:p>
        </w:tc>
        <w:tc>
          <w:tcPr>
            <w:tcW w:w="6949" w:type="dxa"/>
            <w:gridSpan w:val="4"/>
            <w:tcBorders>
              <w:top w:val="single" w:sz="12" w:space="0" w:color="auto"/>
              <w:left w:val="single" w:sz="12" w:space="0" w:color="auto"/>
              <w:bottom w:val="single" w:sz="12" w:space="0" w:color="auto"/>
            </w:tcBorders>
            <w:shd w:val="clear" w:color="auto" w:fill="auto"/>
            <w:vAlign w:val="center"/>
          </w:tcPr>
          <w:p w14:paraId="1BAA110B" w14:textId="77777777" w:rsidR="00ED5E65" w:rsidRPr="00CF7E92" w:rsidRDefault="00ED5E65">
            <w:pPr>
              <w:pStyle w:val="a8"/>
              <w:tabs>
                <w:tab w:val="left" w:pos="7655"/>
              </w:tabs>
              <w:rPr>
                <w:b/>
                <w:sz w:val="14"/>
                <w:szCs w:val="14"/>
                <w:lang w:val="uk-UA"/>
              </w:rPr>
            </w:pPr>
          </w:p>
          <w:p w14:paraId="665C947B" w14:textId="77777777" w:rsidR="00ED5E65" w:rsidRPr="00CF7E92" w:rsidRDefault="00ED5E65">
            <w:pPr>
              <w:pStyle w:val="a6"/>
              <w:tabs>
                <w:tab w:val="left" w:pos="7655"/>
              </w:tabs>
              <w:rPr>
                <w:rFonts w:ascii="Times New Roman" w:hAnsi="Times New Roman" w:cs="Times New Roman"/>
                <w:b/>
                <w:sz w:val="14"/>
                <w:szCs w:val="14"/>
                <w:lang w:val="uk-UA"/>
              </w:rPr>
            </w:pPr>
            <w:r w:rsidRPr="00CF7E92">
              <w:rPr>
                <w:rFonts w:ascii="Times New Roman" w:hAnsi="Times New Roman" w:cs="Times New Roman"/>
                <w:b/>
                <w:sz w:val="14"/>
                <w:szCs w:val="14"/>
                <w:lang w:val="en-US"/>
              </w:rPr>
              <w:fldChar w:fldCharType="begin"/>
            </w:r>
            <w:r w:rsidRPr="00CF7E92">
              <w:rPr>
                <w:rFonts w:ascii="Times New Roman" w:hAnsi="Times New Roman" w:cs="Times New Roman"/>
                <w:b/>
                <w:sz w:val="14"/>
                <w:szCs w:val="14"/>
                <w:lang w:val="uk-UA"/>
              </w:rPr>
              <w:instrText xml:space="preserve"> </w:instrText>
            </w:r>
            <w:r w:rsidRPr="00CF7E92">
              <w:rPr>
                <w:rFonts w:ascii="Times New Roman" w:hAnsi="Times New Roman" w:cs="Times New Roman"/>
                <w:b/>
                <w:sz w:val="14"/>
                <w:szCs w:val="14"/>
                <w:lang w:val="en-US"/>
              </w:rPr>
              <w:instrText>FILLIN</w:instrText>
            </w:r>
            <w:r w:rsidRPr="00CF7E92">
              <w:rPr>
                <w:rFonts w:ascii="Times New Roman" w:hAnsi="Times New Roman" w:cs="Times New Roman"/>
                <w:b/>
                <w:sz w:val="14"/>
                <w:szCs w:val="14"/>
                <w:lang w:val="uk-UA"/>
              </w:rPr>
              <w:instrText xml:space="preserve">   \* </w:instrText>
            </w:r>
            <w:r w:rsidRPr="00CF7E92">
              <w:rPr>
                <w:rFonts w:ascii="Times New Roman" w:hAnsi="Times New Roman" w:cs="Times New Roman"/>
                <w:b/>
                <w:sz w:val="14"/>
                <w:szCs w:val="14"/>
                <w:lang w:val="en-US"/>
              </w:rPr>
              <w:instrText>MERGEFORMAT</w:instrText>
            </w:r>
            <w:r w:rsidRPr="00CF7E92">
              <w:rPr>
                <w:rFonts w:ascii="Times New Roman" w:hAnsi="Times New Roman" w:cs="Times New Roman"/>
                <w:b/>
                <w:sz w:val="14"/>
                <w:szCs w:val="14"/>
                <w:lang w:val="uk-UA"/>
              </w:rPr>
              <w:instrText xml:space="preserve"> </w:instrText>
            </w:r>
            <w:r w:rsidRPr="00CF7E92">
              <w:rPr>
                <w:rFonts w:ascii="Times New Roman" w:hAnsi="Times New Roman" w:cs="Times New Roman"/>
                <w:b/>
                <w:sz w:val="14"/>
                <w:szCs w:val="14"/>
                <w:lang w:val="en-US"/>
              </w:rPr>
              <w:fldChar w:fldCharType="end"/>
            </w:r>
          </w:p>
        </w:tc>
      </w:tr>
      <w:tr w:rsidR="00ED5E65" w:rsidRPr="00251F67" w14:paraId="129E4AB8" w14:textId="77777777" w:rsidTr="00B64A2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5" w:color="auto" w:fill="auto"/>
          <w:tblLook w:val="0000" w:firstRow="0" w:lastRow="0" w:firstColumn="0" w:lastColumn="0" w:noHBand="0" w:noVBand="0"/>
        </w:tblPrEx>
        <w:trPr>
          <w:cantSplit/>
          <w:trHeight w:hRule="exact" w:val="528"/>
        </w:trPr>
        <w:tc>
          <w:tcPr>
            <w:tcW w:w="3683" w:type="dxa"/>
            <w:tcBorders>
              <w:top w:val="single" w:sz="12" w:space="0" w:color="auto"/>
              <w:bottom w:val="single" w:sz="12" w:space="0" w:color="auto"/>
              <w:right w:val="single" w:sz="12" w:space="0" w:color="auto"/>
            </w:tcBorders>
            <w:shd w:val="clear" w:color="auto" w:fill="auto"/>
            <w:vAlign w:val="center"/>
          </w:tcPr>
          <w:p w14:paraId="4277D06F" w14:textId="77777777" w:rsidR="00ED5E65" w:rsidRPr="00C87EE3" w:rsidRDefault="00ED5E65" w:rsidP="00237D33">
            <w:pPr>
              <w:rPr>
                <w:rStyle w:val="BodytextBold"/>
              </w:rPr>
            </w:pPr>
            <w:r w:rsidRPr="00C87EE3">
              <w:rPr>
                <w:rStyle w:val="BodytextBold"/>
              </w:rPr>
              <w:t>Місцезнаходження (</w:t>
            </w:r>
            <w:r w:rsidR="00227BD0" w:rsidRPr="00C87EE3">
              <w:rPr>
                <w:rStyle w:val="BodytextBold"/>
              </w:rPr>
              <w:t>м</w:t>
            </w:r>
            <w:r w:rsidRPr="00C87EE3">
              <w:rPr>
                <w:rStyle w:val="BodytextBold"/>
              </w:rPr>
              <w:t xml:space="preserve">ісце проживання) Клієнта / </w:t>
            </w:r>
            <w:r w:rsidR="00760F35" w:rsidRPr="00C87EE3">
              <w:rPr>
                <w:rStyle w:val="BodytextBold"/>
                <w:lang w:val="en-US"/>
              </w:rPr>
              <w:t>C</w:t>
            </w:r>
            <w:r w:rsidR="00EE2A2E" w:rsidRPr="00C87EE3">
              <w:rPr>
                <w:rStyle w:val="BodytextBold"/>
                <w:lang w:val="en-US"/>
              </w:rPr>
              <w:t>lient</w:t>
            </w:r>
            <w:r w:rsidR="00760F35" w:rsidRPr="00C87EE3">
              <w:rPr>
                <w:rStyle w:val="BodytextBold"/>
              </w:rPr>
              <w:t xml:space="preserve"> </w:t>
            </w:r>
            <w:r w:rsidRPr="00C87EE3">
              <w:rPr>
                <w:rStyle w:val="BodytextBold"/>
                <w:lang w:val="en-US"/>
              </w:rPr>
              <w:t>address</w:t>
            </w:r>
            <w:r w:rsidR="000D0DA8">
              <w:rPr>
                <w:rStyle w:val="BodytextBold"/>
                <w:lang w:val="en-US"/>
              </w:rPr>
              <w:t xml:space="preserve"> of registered office (place of residence)</w:t>
            </w:r>
          </w:p>
        </w:tc>
        <w:tc>
          <w:tcPr>
            <w:tcW w:w="3545" w:type="dxa"/>
            <w:gridSpan w:val="2"/>
            <w:tcBorders>
              <w:top w:val="single" w:sz="12" w:space="0" w:color="auto"/>
              <w:left w:val="single" w:sz="12" w:space="0" w:color="auto"/>
              <w:bottom w:val="single" w:sz="12" w:space="0" w:color="auto"/>
            </w:tcBorders>
            <w:shd w:val="clear" w:color="auto" w:fill="auto"/>
            <w:vAlign w:val="center"/>
          </w:tcPr>
          <w:p w14:paraId="0983F9E2" w14:textId="77777777" w:rsidR="00ED5E65" w:rsidRPr="00CF7E92" w:rsidRDefault="00ED5E65">
            <w:pPr>
              <w:pStyle w:val="6"/>
              <w:tabs>
                <w:tab w:val="left" w:pos="7655"/>
              </w:tabs>
              <w:rPr>
                <w:sz w:val="14"/>
                <w:szCs w:val="14"/>
              </w:rPr>
            </w:pPr>
          </w:p>
          <w:p w14:paraId="2716187D" w14:textId="77777777" w:rsidR="00ED5E65" w:rsidRPr="00CF7E92" w:rsidRDefault="00ED5E65">
            <w:pPr>
              <w:pStyle w:val="a6"/>
              <w:rPr>
                <w:rFonts w:ascii="Times New Roman" w:hAnsi="Times New Roman" w:cs="Times New Roman"/>
                <w:sz w:val="14"/>
                <w:szCs w:val="14"/>
                <w:lang w:val="uk-UA"/>
              </w:rPr>
            </w:pPr>
          </w:p>
        </w:tc>
        <w:tc>
          <w:tcPr>
            <w:tcW w:w="1844" w:type="dxa"/>
            <w:tcBorders>
              <w:top w:val="single" w:sz="12" w:space="0" w:color="auto"/>
              <w:left w:val="single" w:sz="12" w:space="0" w:color="auto"/>
              <w:bottom w:val="single" w:sz="12" w:space="0" w:color="auto"/>
            </w:tcBorders>
            <w:shd w:val="clear" w:color="auto" w:fill="auto"/>
            <w:vAlign w:val="center"/>
          </w:tcPr>
          <w:p w14:paraId="15B62E88" w14:textId="77777777" w:rsidR="00ED5E65" w:rsidRPr="00CF7E92" w:rsidRDefault="00ED5E65" w:rsidP="00237D33">
            <w:pPr>
              <w:rPr>
                <w:b/>
                <w:sz w:val="14"/>
                <w:szCs w:val="14"/>
                <w:lang w:val="uk-UA"/>
              </w:rPr>
            </w:pPr>
            <w:r w:rsidRPr="00CF7E92">
              <w:rPr>
                <w:rStyle w:val="BodytextBold"/>
              </w:rPr>
              <w:t>Код ЄДРПОУ</w:t>
            </w:r>
            <w:r w:rsidR="00E36217" w:rsidRPr="00CF7E92">
              <w:rPr>
                <w:rStyle w:val="BodytextBold"/>
              </w:rPr>
              <w:t xml:space="preserve"> </w:t>
            </w:r>
            <w:r w:rsidR="00760F35" w:rsidRPr="00CF7E92">
              <w:rPr>
                <w:rStyle w:val="BodytextBold"/>
              </w:rPr>
              <w:t>(ідентифікаційний код</w:t>
            </w:r>
            <w:r w:rsidR="00237D33" w:rsidRPr="00CF7E92">
              <w:rPr>
                <w:rStyle w:val="BodytextBold"/>
              </w:rPr>
              <w:t>) Клієнта</w:t>
            </w:r>
            <w:r w:rsidRPr="00CF7E92">
              <w:rPr>
                <w:rStyle w:val="BodytextBold"/>
              </w:rPr>
              <w:t xml:space="preserve"> / </w:t>
            </w:r>
            <w:r w:rsidR="00760F35" w:rsidRPr="00CF7E92">
              <w:rPr>
                <w:rStyle w:val="BodytextBold"/>
                <w:lang w:val="en-US"/>
              </w:rPr>
              <w:t>C</w:t>
            </w:r>
            <w:r w:rsidR="00EE2A2E" w:rsidRPr="00CF7E92">
              <w:rPr>
                <w:rStyle w:val="BodytextBold"/>
                <w:lang w:val="en-US"/>
              </w:rPr>
              <w:t>lient</w:t>
            </w:r>
            <w:r w:rsidR="00760F35" w:rsidRPr="00CF7E92">
              <w:rPr>
                <w:rStyle w:val="BodytextBold"/>
              </w:rPr>
              <w:t xml:space="preserve"> </w:t>
            </w:r>
            <w:r w:rsidRPr="00CF7E92">
              <w:rPr>
                <w:rStyle w:val="BodytextBold"/>
                <w:lang w:val="en-US"/>
              </w:rPr>
              <w:t>ID</w:t>
            </w:r>
            <w:r w:rsidRPr="00CF7E92">
              <w:rPr>
                <w:rStyle w:val="BodytextBold"/>
              </w:rPr>
              <w:t xml:space="preserve"> </w:t>
            </w:r>
            <w:r w:rsidRPr="00CF7E92">
              <w:rPr>
                <w:rStyle w:val="BodytextBold"/>
                <w:lang w:val="en-US"/>
              </w:rPr>
              <w:t>code</w:t>
            </w:r>
          </w:p>
        </w:tc>
        <w:tc>
          <w:tcPr>
            <w:tcW w:w="1560" w:type="dxa"/>
            <w:tcBorders>
              <w:top w:val="single" w:sz="12" w:space="0" w:color="auto"/>
              <w:left w:val="single" w:sz="12" w:space="0" w:color="auto"/>
              <w:bottom w:val="single" w:sz="12" w:space="0" w:color="auto"/>
            </w:tcBorders>
            <w:vAlign w:val="center"/>
          </w:tcPr>
          <w:p w14:paraId="0923D6F3" w14:textId="77777777" w:rsidR="00ED5E65" w:rsidRPr="00CF7E92" w:rsidRDefault="00ED5E65">
            <w:pPr>
              <w:pStyle w:val="6"/>
              <w:rPr>
                <w:sz w:val="14"/>
                <w:szCs w:val="14"/>
              </w:rPr>
            </w:pPr>
          </w:p>
          <w:p w14:paraId="3EF9DCF4" w14:textId="77777777" w:rsidR="00ED5E65" w:rsidRPr="00CF7E92" w:rsidRDefault="00ED5E65">
            <w:pPr>
              <w:pStyle w:val="a6"/>
              <w:rPr>
                <w:rFonts w:ascii="Times New Roman" w:hAnsi="Times New Roman" w:cs="Times New Roman"/>
                <w:sz w:val="14"/>
                <w:szCs w:val="14"/>
                <w:lang w:val="uk-UA"/>
              </w:rPr>
            </w:pPr>
          </w:p>
        </w:tc>
      </w:tr>
      <w:tr w:rsidR="00C95422" w:rsidRPr="00251F67" w14:paraId="41E24CA9" w14:textId="77777777" w:rsidTr="00B64A2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5" w:color="auto" w:fill="auto"/>
          <w:tblLook w:val="0000" w:firstRow="0" w:lastRow="0" w:firstColumn="0" w:lastColumn="0" w:noHBand="0" w:noVBand="0"/>
        </w:tblPrEx>
        <w:trPr>
          <w:cantSplit/>
          <w:trHeight w:hRule="exact" w:val="564"/>
        </w:trPr>
        <w:tc>
          <w:tcPr>
            <w:tcW w:w="4675" w:type="dxa"/>
            <w:gridSpan w:val="2"/>
            <w:tcBorders>
              <w:top w:val="single" w:sz="12" w:space="0" w:color="auto"/>
              <w:bottom w:val="single" w:sz="12" w:space="0" w:color="auto"/>
              <w:right w:val="single" w:sz="12" w:space="0" w:color="auto"/>
            </w:tcBorders>
            <w:shd w:val="clear" w:color="auto" w:fill="auto"/>
            <w:vAlign w:val="center"/>
          </w:tcPr>
          <w:p w14:paraId="5DA532A8" w14:textId="77777777" w:rsidR="00C95422" w:rsidRPr="00C87EE3" w:rsidRDefault="00C95422" w:rsidP="009364EA">
            <w:pPr>
              <w:rPr>
                <w:b/>
                <w:sz w:val="16"/>
                <w:lang w:val="uk-UA"/>
              </w:rPr>
            </w:pPr>
            <w:r w:rsidRPr="00C87EE3">
              <w:rPr>
                <w:rStyle w:val="BodytextBold"/>
              </w:rPr>
              <w:t xml:space="preserve">Прізвище, ініціали </w:t>
            </w:r>
            <w:r w:rsidR="00760F35" w:rsidRPr="00C87EE3">
              <w:rPr>
                <w:rStyle w:val="BodytextBold"/>
              </w:rPr>
              <w:t>уповноваженого працівника Клієнта</w:t>
            </w:r>
            <w:r w:rsidR="007B69A5">
              <w:rPr>
                <w:rStyle w:val="BodytextBold"/>
                <w:lang w:val="en-US"/>
              </w:rPr>
              <w:t xml:space="preserve"> </w:t>
            </w:r>
            <w:r w:rsidRPr="00C87EE3">
              <w:rPr>
                <w:rStyle w:val="BodytextBold"/>
                <w:lang w:val="en-US"/>
              </w:rPr>
              <w:t>/</w:t>
            </w:r>
            <w:r w:rsidR="007B69A5">
              <w:rPr>
                <w:rStyle w:val="BodytextBold"/>
                <w:lang w:val="en-US"/>
              </w:rPr>
              <w:t xml:space="preserve"> </w:t>
            </w:r>
            <w:r w:rsidR="00760F35" w:rsidRPr="00C87EE3">
              <w:rPr>
                <w:rStyle w:val="BodytextBold"/>
                <w:lang w:val="en-US"/>
              </w:rPr>
              <w:t>Surname</w:t>
            </w:r>
            <w:r w:rsidR="00760F35" w:rsidRPr="00C87EE3">
              <w:rPr>
                <w:rStyle w:val="BodytextBold"/>
              </w:rPr>
              <w:t xml:space="preserve">, </w:t>
            </w:r>
            <w:r w:rsidR="00760F35" w:rsidRPr="00C87EE3">
              <w:rPr>
                <w:rStyle w:val="BodytextBold"/>
                <w:lang w:val="en-US"/>
              </w:rPr>
              <w:t>initials</w:t>
            </w:r>
            <w:r w:rsidR="00760F35" w:rsidRPr="00C87EE3">
              <w:rPr>
                <w:rStyle w:val="BodytextBold"/>
              </w:rPr>
              <w:t xml:space="preserve"> </w:t>
            </w:r>
            <w:r w:rsidR="00760F35" w:rsidRPr="00C87EE3">
              <w:rPr>
                <w:rStyle w:val="BodytextBold"/>
                <w:lang w:val="en-US"/>
              </w:rPr>
              <w:t>of</w:t>
            </w:r>
            <w:r w:rsidR="00760F35" w:rsidRPr="00C87EE3">
              <w:rPr>
                <w:rStyle w:val="BodytextBold"/>
              </w:rPr>
              <w:t xml:space="preserve"> </w:t>
            </w:r>
            <w:r w:rsidR="00760F35" w:rsidRPr="00C87EE3">
              <w:rPr>
                <w:rStyle w:val="BodytextBold"/>
                <w:lang w:val="en-US"/>
              </w:rPr>
              <w:t>the</w:t>
            </w:r>
            <w:r w:rsidR="00760F35" w:rsidRPr="00C87EE3">
              <w:rPr>
                <w:rStyle w:val="BodytextBold"/>
              </w:rPr>
              <w:t xml:space="preserve"> </w:t>
            </w:r>
            <w:r w:rsidR="00760F35" w:rsidRPr="00C87EE3">
              <w:rPr>
                <w:rStyle w:val="BodytextBold"/>
                <w:lang w:val="en-US"/>
              </w:rPr>
              <w:t>C</w:t>
            </w:r>
            <w:r w:rsidR="009364EA" w:rsidRPr="00C87EE3">
              <w:rPr>
                <w:rStyle w:val="BodytextBold"/>
                <w:lang w:val="en-US"/>
              </w:rPr>
              <w:t>lient</w:t>
            </w:r>
            <w:r w:rsidR="00760F35" w:rsidRPr="00C87EE3">
              <w:rPr>
                <w:rStyle w:val="BodytextBold"/>
              </w:rPr>
              <w:t>’</w:t>
            </w:r>
            <w:r w:rsidR="00760F35" w:rsidRPr="00C87EE3">
              <w:rPr>
                <w:rStyle w:val="BodytextBold"/>
                <w:lang w:val="en-US"/>
              </w:rPr>
              <w:t>s</w:t>
            </w:r>
            <w:r w:rsidR="00760F35" w:rsidRPr="00C87EE3">
              <w:rPr>
                <w:rStyle w:val="BodytextBold"/>
              </w:rPr>
              <w:t xml:space="preserve"> </w:t>
            </w:r>
            <w:r w:rsidR="00760F35" w:rsidRPr="00C87EE3">
              <w:rPr>
                <w:rStyle w:val="BodytextBold"/>
                <w:lang w:val="en-US"/>
              </w:rPr>
              <w:t>responsible employee</w:t>
            </w:r>
            <w:r w:rsidR="00760F35" w:rsidRPr="00C87EE3">
              <w:rPr>
                <w:rStyle w:val="BodytextBold"/>
              </w:rPr>
              <w:t xml:space="preserve"> (</w:t>
            </w:r>
            <w:r w:rsidR="00760F35" w:rsidRPr="00C87EE3">
              <w:rPr>
                <w:rStyle w:val="BodytextBold"/>
                <w:lang w:val="en-US"/>
              </w:rPr>
              <w:t>hereinafter</w:t>
            </w:r>
            <w:r w:rsidR="00760F35" w:rsidRPr="00C87EE3">
              <w:rPr>
                <w:rStyle w:val="BodytextBold"/>
              </w:rPr>
              <w:t xml:space="preserve"> – </w:t>
            </w:r>
            <w:r w:rsidR="00760F35" w:rsidRPr="00C87EE3">
              <w:rPr>
                <w:rStyle w:val="BodytextBold"/>
                <w:lang w:val="en-US"/>
              </w:rPr>
              <w:t>the</w:t>
            </w:r>
            <w:r w:rsidR="00760F35" w:rsidRPr="00C87EE3">
              <w:rPr>
                <w:rStyle w:val="BodytextBold"/>
              </w:rPr>
              <w:t xml:space="preserve"> “</w:t>
            </w:r>
            <w:r w:rsidR="00760F35" w:rsidRPr="00C87EE3">
              <w:rPr>
                <w:rStyle w:val="BodytextBold"/>
                <w:lang w:val="en-US"/>
              </w:rPr>
              <w:t>C</w:t>
            </w:r>
            <w:r w:rsidR="00EE2A2E" w:rsidRPr="00C87EE3">
              <w:rPr>
                <w:rStyle w:val="BodytextBold"/>
                <w:lang w:val="en-US"/>
              </w:rPr>
              <w:t>lient</w:t>
            </w:r>
            <w:r w:rsidR="00760F35" w:rsidRPr="00C87EE3">
              <w:rPr>
                <w:rStyle w:val="BodytextBold"/>
              </w:rPr>
              <w:t>’</w:t>
            </w:r>
            <w:r w:rsidR="00760F35" w:rsidRPr="00C87EE3">
              <w:rPr>
                <w:rStyle w:val="BodytextBold"/>
                <w:lang w:val="en-US"/>
              </w:rPr>
              <w:t>s</w:t>
            </w:r>
            <w:r w:rsidR="00760F35" w:rsidRPr="00C87EE3">
              <w:rPr>
                <w:rStyle w:val="BodytextBold"/>
              </w:rPr>
              <w:t xml:space="preserve"> </w:t>
            </w:r>
            <w:r w:rsidR="00760F35" w:rsidRPr="00C87EE3">
              <w:rPr>
                <w:rStyle w:val="BodytextBold"/>
                <w:lang w:val="en-US"/>
              </w:rPr>
              <w:t>responsible</w:t>
            </w:r>
            <w:r w:rsidR="00760F35" w:rsidRPr="00C87EE3">
              <w:rPr>
                <w:rStyle w:val="BodytextBold"/>
              </w:rPr>
              <w:t xml:space="preserve"> </w:t>
            </w:r>
            <w:r w:rsidR="00C71CDB" w:rsidRPr="00C87EE3">
              <w:rPr>
                <w:rStyle w:val="BodytextBold"/>
                <w:lang w:val="en-US"/>
              </w:rPr>
              <w:t>employee</w:t>
            </w:r>
            <w:r w:rsidR="00204C0C" w:rsidRPr="00C87EE3">
              <w:rPr>
                <w:rStyle w:val="BodytextBold"/>
                <w:lang w:val="en-US"/>
              </w:rPr>
              <w:t>”)</w:t>
            </w:r>
          </w:p>
        </w:tc>
        <w:tc>
          <w:tcPr>
            <w:tcW w:w="2553" w:type="dxa"/>
            <w:tcBorders>
              <w:top w:val="single" w:sz="12" w:space="0" w:color="auto"/>
              <w:left w:val="single" w:sz="12" w:space="0" w:color="auto"/>
              <w:bottom w:val="single" w:sz="12" w:space="0" w:color="auto"/>
            </w:tcBorders>
          </w:tcPr>
          <w:p w14:paraId="2595519E" w14:textId="77777777" w:rsidR="00C95422" w:rsidRPr="007243B4" w:rsidRDefault="00C95422" w:rsidP="00500B26">
            <w:pPr>
              <w:rPr>
                <w:b/>
                <w:sz w:val="14"/>
                <w:szCs w:val="14"/>
                <w:lang w:val="uk-UA"/>
              </w:rPr>
            </w:pPr>
          </w:p>
          <w:p w14:paraId="6C68D42A" w14:textId="77777777" w:rsidR="00C95422" w:rsidRPr="007243B4" w:rsidRDefault="00C95422" w:rsidP="00500B26">
            <w:pPr>
              <w:rPr>
                <w:b/>
                <w:sz w:val="14"/>
                <w:szCs w:val="14"/>
                <w:lang w:val="uk-UA"/>
              </w:rPr>
            </w:pPr>
          </w:p>
          <w:p w14:paraId="0CA05130" w14:textId="77777777" w:rsidR="00C95422" w:rsidRPr="007243B4" w:rsidRDefault="00C95422" w:rsidP="00500B26">
            <w:pPr>
              <w:rPr>
                <w:b/>
                <w:sz w:val="14"/>
                <w:szCs w:val="14"/>
                <w:lang w:val="uk-UA"/>
              </w:rPr>
            </w:pPr>
          </w:p>
          <w:p w14:paraId="7D5750B6" w14:textId="77777777" w:rsidR="00C95422" w:rsidRPr="007243B4" w:rsidRDefault="00C95422" w:rsidP="00C95B06">
            <w:pPr>
              <w:rPr>
                <w:b/>
                <w:sz w:val="14"/>
                <w:szCs w:val="14"/>
                <w:lang w:val="uk-UA"/>
              </w:rPr>
            </w:pPr>
          </w:p>
        </w:tc>
        <w:tc>
          <w:tcPr>
            <w:tcW w:w="1844" w:type="dxa"/>
            <w:tcBorders>
              <w:top w:val="single" w:sz="12" w:space="0" w:color="auto"/>
              <w:left w:val="single" w:sz="12" w:space="0" w:color="auto"/>
              <w:bottom w:val="single" w:sz="12" w:space="0" w:color="auto"/>
            </w:tcBorders>
            <w:shd w:val="clear" w:color="auto" w:fill="auto"/>
            <w:vAlign w:val="center"/>
          </w:tcPr>
          <w:p w14:paraId="19C051C0" w14:textId="77777777" w:rsidR="00C95422" w:rsidRPr="007243B4" w:rsidRDefault="00C95422" w:rsidP="00FF60E5">
            <w:pPr>
              <w:jc w:val="center"/>
              <w:rPr>
                <w:b/>
                <w:sz w:val="14"/>
                <w:szCs w:val="14"/>
                <w:lang w:val="uk-UA"/>
              </w:rPr>
            </w:pPr>
          </w:p>
        </w:tc>
        <w:tc>
          <w:tcPr>
            <w:tcW w:w="1560" w:type="dxa"/>
            <w:tcBorders>
              <w:top w:val="single" w:sz="12" w:space="0" w:color="auto"/>
              <w:left w:val="single" w:sz="12" w:space="0" w:color="auto"/>
              <w:bottom w:val="single" w:sz="12" w:space="0" w:color="auto"/>
            </w:tcBorders>
            <w:vAlign w:val="center"/>
          </w:tcPr>
          <w:p w14:paraId="020D0181" w14:textId="77777777" w:rsidR="00C95422" w:rsidRPr="007243B4" w:rsidRDefault="00C95422" w:rsidP="00500B26">
            <w:pPr>
              <w:ind w:left="149" w:hanging="149"/>
              <w:rPr>
                <w:b/>
                <w:sz w:val="14"/>
                <w:szCs w:val="14"/>
                <w:lang w:val="en-US"/>
              </w:rPr>
            </w:pPr>
          </w:p>
          <w:p w14:paraId="47FF61AB" w14:textId="77777777" w:rsidR="00C95422" w:rsidRPr="007243B4" w:rsidRDefault="00C95422" w:rsidP="00500B26">
            <w:pPr>
              <w:ind w:left="149" w:hanging="149"/>
              <w:rPr>
                <w:b/>
                <w:sz w:val="14"/>
                <w:szCs w:val="14"/>
                <w:lang w:val="en-US"/>
              </w:rPr>
            </w:pPr>
          </w:p>
          <w:p w14:paraId="2B52B29E" w14:textId="77777777" w:rsidR="00C95422" w:rsidRPr="007243B4" w:rsidRDefault="00C95422" w:rsidP="00500B26">
            <w:pPr>
              <w:rPr>
                <w:b/>
                <w:sz w:val="14"/>
                <w:szCs w:val="14"/>
                <w:lang w:val="en-US"/>
              </w:rPr>
            </w:pPr>
          </w:p>
          <w:p w14:paraId="1E9B2B8C" w14:textId="77777777" w:rsidR="00C95422" w:rsidRPr="007243B4" w:rsidRDefault="00C95422">
            <w:pPr>
              <w:pStyle w:val="6"/>
              <w:rPr>
                <w:sz w:val="14"/>
                <w:szCs w:val="14"/>
              </w:rPr>
            </w:pPr>
          </w:p>
        </w:tc>
      </w:tr>
      <w:tr w:rsidR="00721186" w:rsidRPr="00251F67" w14:paraId="214B7997" w14:textId="77777777" w:rsidTr="00B20A1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pct5" w:color="auto" w:fill="auto"/>
          <w:tblLook w:val="0000" w:firstRow="0" w:lastRow="0" w:firstColumn="0" w:lastColumn="0" w:noHBand="0" w:noVBand="0"/>
        </w:tblPrEx>
        <w:trPr>
          <w:cantSplit/>
          <w:trHeight w:hRule="exact" w:val="340"/>
        </w:trPr>
        <w:tc>
          <w:tcPr>
            <w:tcW w:w="4675" w:type="dxa"/>
            <w:gridSpan w:val="2"/>
            <w:tcBorders>
              <w:top w:val="single" w:sz="12" w:space="0" w:color="auto"/>
              <w:bottom w:val="single" w:sz="12" w:space="0" w:color="auto"/>
              <w:right w:val="single" w:sz="12" w:space="0" w:color="auto"/>
            </w:tcBorders>
            <w:shd w:val="clear" w:color="auto" w:fill="auto"/>
            <w:vAlign w:val="center"/>
          </w:tcPr>
          <w:p w14:paraId="21A3CF15" w14:textId="77777777" w:rsidR="00721186" w:rsidRPr="00C87EE3" w:rsidRDefault="00754A49" w:rsidP="00EE2A2E">
            <w:pPr>
              <w:rPr>
                <w:b/>
                <w:sz w:val="16"/>
                <w:lang w:val="uk-UA"/>
              </w:rPr>
            </w:pPr>
            <w:r w:rsidRPr="00C87EE3">
              <w:rPr>
                <w:rStyle w:val="BodytextBold"/>
              </w:rPr>
              <w:t xml:space="preserve">Контактний телефон уповноваженого працівника Клієнта / </w:t>
            </w:r>
            <w:r w:rsidRPr="00C87EE3">
              <w:rPr>
                <w:rStyle w:val="BodytextBold"/>
                <w:lang w:val="en-US"/>
              </w:rPr>
              <w:t>Contact telephone of the C</w:t>
            </w:r>
            <w:r w:rsidR="00EE2A2E" w:rsidRPr="00C87EE3">
              <w:rPr>
                <w:rStyle w:val="BodytextBold"/>
                <w:lang w:val="en-US"/>
              </w:rPr>
              <w:t>lient</w:t>
            </w:r>
            <w:r w:rsidRPr="00C87EE3">
              <w:rPr>
                <w:rStyle w:val="BodytextBold"/>
                <w:lang w:val="en-US"/>
              </w:rPr>
              <w:t>’s responsible employee</w:t>
            </w:r>
          </w:p>
        </w:tc>
        <w:tc>
          <w:tcPr>
            <w:tcW w:w="5957" w:type="dxa"/>
            <w:gridSpan w:val="3"/>
            <w:tcBorders>
              <w:top w:val="single" w:sz="12" w:space="0" w:color="auto"/>
              <w:left w:val="single" w:sz="12" w:space="0" w:color="auto"/>
              <w:bottom w:val="single" w:sz="12" w:space="0" w:color="auto"/>
            </w:tcBorders>
            <w:vAlign w:val="center"/>
          </w:tcPr>
          <w:p w14:paraId="244C0A62" w14:textId="77777777" w:rsidR="00721186" w:rsidRPr="007243B4" w:rsidRDefault="00721186" w:rsidP="00500B26">
            <w:pPr>
              <w:rPr>
                <w:b/>
                <w:sz w:val="14"/>
                <w:szCs w:val="14"/>
                <w:lang w:val="uk-UA"/>
              </w:rPr>
            </w:pPr>
          </w:p>
          <w:p w14:paraId="14371C75" w14:textId="77777777" w:rsidR="00721186" w:rsidRPr="007243B4" w:rsidRDefault="00721186" w:rsidP="00500B26">
            <w:pPr>
              <w:ind w:left="149" w:hanging="149"/>
              <w:rPr>
                <w:b/>
                <w:sz w:val="14"/>
                <w:szCs w:val="14"/>
                <w:lang w:val="en-US"/>
              </w:rPr>
            </w:pPr>
          </w:p>
        </w:tc>
      </w:tr>
    </w:tbl>
    <w:p w14:paraId="67845B76" w14:textId="77777777" w:rsidR="00A62515" w:rsidRPr="0025167C" w:rsidRDefault="00982108" w:rsidP="007243B4">
      <w:pPr>
        <w:tabs>
          <w:tab w:val="left" w:pos="1276"/>
          <w:tab w:val="left" w:pos="5671"/>
        </w:tabs>
        <w:spacing w:line="140" w:lineRule="exact"/>
        <w:jc w:val="both"/>
        <w:rPr>
          <w:sz w:val="9"/>
          <w:szCs w:val="9"/>
          <w:lang w:val="uk-UA"/>
        </w:rPr>
      </w:pPr>
      <w:r w:rsidRPr="0025167C">
        <w:rPr>
          <w:sz w:val="12"/>
          <w:szCs w:val="12"/>
          <w:lang w:val="uk-UA"/>
        </w:rPr>
        <w:t xml:space="preserve">Клієнт </w:t>
      </w:r>
      <w:r w:rsidR="00754A49" w:rsidRPr="0025167C">
        <w:rPr>
          <w:sz w:val="12"/>
          <w:szCs w:val="12"/>
          <w:lang w:val="uk-UA"/>
        </w:rPr>
        <w:t>доручає Банку купити іноземну валюту на умовах, що зазначені нижче</w:t>
      </w:r>
      <w:r w:rsidR="006D2EE0" w:rsidRPr="0025167C">
        <w:rPr>
          <w:sz w:val="12"/>
          <w:szCs w:val="12"/>
          <w:lang w:val="uk-UA"/>
        </w:rPr>
        <w:t>:</w:t>
      </w:r>
      <w:r w:rsidR="00D5135B" w:rsidRPr="0025167C">
        <w:rPr>
          <w:sz w:val="12"/>
          <w:szCs w:val="12"/>
          <w:lang w:val="en-US"/>
        </w:rPr>
        <w:t xml:space="preserve"> </w:t>
      </w:r>
      <w:r w:rsidR="00754A49" w:rsidRPr="0025167C">
        <w:rPr>
          <w:sz w:val="9"/>
          <w:szCs w:val="9"/>
          <w:lang w:val="uk-UA"/>
        </w:rPr>
        <w:t xml:space="preserve">/ </w:t>
      </w:r>
      <w:r w:rsidR="00754A49" w:rsidRPr="0025167C">
        <w:rPr>
          <w:sz w:val="9"/>
          <w:szCs w:val="9"/>
          <w:lang w:val="en-US"/>
        </w:rPr>
        <w:t>The C</w:t>
      </w:r>
      <w:r w:rsidR="00EE2A2E" w:rsidRPr="0025167C">
        <w:rPr>
          <w:sz w:val="9"/>
          <w:szCs w:val="9"/>
          <w:lang w:val="en-US"/>
        </w:rPr>
        <w:t>lient</w:t>
      </w:r>
      <w:r w:rsidR="00754A49" w:rsidRPr="0025167C">
        <w:rPr>
          <w:sz w:val="9"/>
          <w:szCs w:val="9"/>
          <w:lang w:val="en-US"/>
        </w:rPr>
        <w:t xml:space="preserve"> authorizes the Bank to purchase </w:t>
      </w:r>
      <w:r w:rsidR="00D5135B" w:rsidRPr="0025167C">
        <w:rPr>
          <w:sz w:val="9"/>
          <w:szCs w:val="9"/>
          <w:lang w:val="en-US"/>
        </w:rPr>
        <w:t>the foreign currency (</w:t>
      </w:r>
      <w:r w:rsidR="00754A49" w:rsidRPr="0025167C">
        <w:rPr>
          <w:sz w:val="9"/>
          <w:szCs w:val="9"/>
          <w:lang w:val="en-US"/>
        </w:rPr>
        <w:t>FCY</w:t>
      </w:r>
      <w:r w:rsidR="00D5135B" w:rsidRPr="0025167C">
        <w:rPr>
          <w:sz w:val="9"/>
          <w:szCs w:val="9"/>
          <w:lang w:val="en-US"/>
        </w:rPr>
        <w:t>)</w:t>
      </w:r>
      <w:r w:rsidR="00754A49" w:rsidRPr="0025167C">
        <w:rPr>
          <w:sz w:val="9"/>
          <w:szCs w:val="9"/>
          <w:lang w:val="en-US"/>
        </w:rPr>
        <w:t xml:space="preserve"> on the following </w:t>
      </w:r>
      <w:r w:rsidR="00C71CDB" w:rsidRPr="0025167C">
        <w:rPr>
          <w:sz w:val="9"/>
          <w:szCs w:val="9"/>
          <w:lang w:val="en-US"/>
        </w:rPr>
        <w:t>conditions</w:t>
      </w:r>
      <w:r w:rsidR="00754A49" w:rsidRPr="0025167C">
        <w:rPr>
          <w:sz w:val="9"/>
          <w:szCs w:val="9"/>
          <w:lang w:val="uk-UA"/>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1843"/>
        <w:gridCol w:w="1559"/>
      </w:tblGrid>
      <w:tr w:rsidR="00A62515" w:rsidRPr="00C87EE3" w14:paraId="777AD61A" w14:textId="77777777" w:rsidTr="0050185F">
        <w:trPr>
          <w:cantSplit/>
          <w:trHeight w:hRule="exact" w:val="340"/>
        </w:trPr>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tcPr>
          <w:p w14:paraId="5BB5B441" w14:textId="77777777" w:rsidR="00A62515" w:rsidRPr="00874F32" w:rsidRDefault="00C71CDB" w:rsidP="00CB056D">
            <w:pPr>
              <w:tabs>
                <w:tab w:val="left" w:pos="3862"/>
                <w:tab w:val="left" w:pos="6663"/>
              </w:tabs>
              <w:ind w:right="33"/>
              <w:rPr>
                <w:b/>
                <w:sz w:val="16"/>
                <w:lang w:val="uk-UA"/>
              </w:rPr>
            </w:pPr>
            <w:r w:rsidRPr="00C87EE3">
              <w:rPr>
                <w:rStyle w:val="BodytextBold"/>
              </w:rPr>
              <w:t>Сума та назва іноземної валюти, що підлягає купівлі</w:t>
            </w:r>
            <w:r w:rsidR="00FE02CA">
              <w:rPr>
                <w:rStyle w:val="BodytextBold"/>
              </w:rPr>
              <w:t xml:space="preserve"> </w:t>
            </w:r>
            <w:r w:rsidRPr="00C87EE3">
              <w:rPr>
                <w:rStyle w:val="BodytextBold"/>
              </w:rPr>
              <w:t xml:space="preserve">(цифрами) / </w:t>
            </w:r>
            <w:r w:rsidR="00237D33">
              <w:rPr>
                <w:rStyle w:val="BodytextBold"/>
                <w:lang w:val="en-US"/>
              </w:rPr>
              <w:t>Amount</w:t>
            </w:r>
            <w:r w:rsidR="00237D33" w:rsidRPr="00874F32">
              <w:rPr>
                <w:rStyle w:val="BodytextBold"/>
              </w:rPr>
              <w:t xml:space="preserve"> </w:t>
            </w:r>
            <w:r w:rsidR="00237D33">
              <w:rPr>
                <w:rStyle w:val="BodytextBold"/>
                <w:lang w:val="en-US"/>
              </w:rPr>
              <w:t>and</w:t>
            </w:r>
            <w:r w:rsidR="00237D33" w:rsidRPr="00874F32">
              <w:rPr>
                <w:rStyle w:val="BodytextBold"/>
              </w:rPr>
              <w:t xml:space="preserve"> </w:t>
            </w:r>
            <w:r w:rsidR="00237D33">
              <w:rPr>
                <w:rStyle w:val="BodytextBold"/>
                <w:lang w:val="en-US"/>
              </w:rPr>
              <w:t>n</w:t>
            </w:r>
            <w:r w:rsidR="000001AF" w:rsidRPr="00C87EE3">
              <w:rPr>
                <w:rStyle w:val="BodytextBold"/>
                <w:lang w:val="en-US"/>
              </w:rPr>
              <w:t>ame</w:t>
            </w:r>
            <w:r w:rsidR="000001AF" w:rsidRPr="00874F32">
              <w:rPr>
                <w:rStyle w:val="BodytextBold"/>
              </w:rPr>
              <w:t xml:space="preserve"> </w:t>
            </w:r>
            <w:r w:rsidR="000001AF" w:rsidRPr="00C87EE3">
              <w:rPr>
                <w:rStyle w:val="BodytextBold"/>
                <w:lang w:val="en-US"/>
              </w:rPr>
              <w:t>of</w:t>
            </w:r>
            <w:r w:rsidR="000001AF" w:rsidRPr="00874F32">
              <w:rPr>
                <w:rStyle w:val="BodytextBold"/>
              </w:rPr>
              <w:t xml:space="preserve"> </w:t>
            </w:r>
            <w:r w:rsidR="000001AF" w:rsidRPr="00C87EE3">
              <w:rPr>
                <w:rStyle w:val="BodytextBold"/>
                <w:lang w:val="en-US"/>
              </w:rPr>
              <w:t>FCY</w:t>
            </w:r>
            <w:r w:rsidRPr="00874F32">
              <w:rPr>
                <w:rStyle w:val="BodytextBold"/>
              </w:rPr>
              <w:t xml:space="preserve"> </w:t>
            </w:r>
            <w:r w:rsidR="00CB056D">
              <w:rPr>
                <w:rStyle w:val="BodytextBold"/>
                <w:lang w:val="en-US"/>
              </w:rPr>
              <w:t>for</w:t>
            </w:r>
            <w:r w:rsidR="00CB056D" w:rsidRPr="00874F32">
              <w:rPr>
                <w:rStyle w:val="BodytextBold"/>
              </w:rPr>
              <w:t xml:space="preserve"> </w:t>
            </w:r>
            <w:r w:rsidR="00CB056D">
              <w:rPr>
                <w:rStyle w:val="BodytextBold"/>
                <w:lang w:val="en-US"/>
              </w:rPr>
              <w:t>purchase</w:t>
            </w:r>
            <w:r w:rsidRPr="00874F32">
              <w:rPr>
                <w:rStyle w:val="BodytextBold"/>
              </w:rPr>
              <w:t xml:space="preserve"> (</w:t>
            </w:r>
            <w:r w:rsidRPr="00C87EE3">
              <w:rPr>
                <w:rStyle w:val="BodytextBold"/>
                <w:lang w:val="en-US"/>
              </w:rPr>
              <w:t>in</w:t>
            </w:r>
            <w:r w:rsidRPr="00874F32">
              <w:rPr>
                <w:rStyle w:val="BodytextBold"/>
              </w:rPr>
              <w:t xml:space="preserve"> </w:t>
            </w:r>
            <w:r w:rsidRPr="00C87EE3">
              <w:rPr>
                <w:rStyle w:val="BodytextBold"/>
                <w:lang w:val="en-US"/>
              </w:rPr>
              <w:t>numbers</w:t>
            </w:r>
            <w:r w:rsidRPr="00874F32">
              <w:rPr>
                <w:rStyle w:val="BodytextBold"/>
              </w:rPr>
              <w:t>)</w:t>
            </w:r>
          </w:p>
        </w:tc>
        <w:tc>
          <w:tcPr>
            <w:tcW w:w="2552" w:type="dxa"/>
            <w:tcBorders>
              <w:top w:val="single" w:sz="12" w:space="0" w:color="auto"/>
              <w:left w:val="single" w:sz="12" w:space="0" w:color="auto"/>
              <w:bottom w:val="single" w:sz="12" w:space="0" w:color="auto"/>
              <w:right w:val="single" w:sz="12" w:space="0" w:color="auto"/>
            </w:tcBorders>
            <w:shd w:val="clear" w:color="auto" w:fill="auto"/>
            <w:vAlign w:val="center"/>
          </w:tcPr>
          <w:p w14:paraId="64D0FB27" w14:textId="77777777" w:rsidR="00A62515" w:rsidRPr="00874F32" w:rsidRDefault="00A62515">
            <w:pPr>
              <w:tabs>
                <w:tab w:val="left" w:pos="0"/>
                <w:tab w:val="left" w:pos="4395"/>
                <w:tab w:val="left" w:pos="6663"/>
              </w:tabs>
              <w:ind w:right="-573"/>
              <w:rPr>
                <w:b/>
                <w:sz w:val="14"/>
                <w:szCs w:val="14"/>
                <w:lang w:val="uk-UA"/>
              </w:rPr>
            </w:pPr>
          </w:p>
          <w:p w14:paraId="403FE355" w14:textId="77777777" w:rsidR="00A62515" w:rsidRPr="00874F32" w:rsidRDefault="00A62515">
            <w:pPr>
              <w:ind w:right="-108"/>
              <w:rPr>
                <w:b/>
                <w:sz w:val="14"/>
                <w:szCs w:val="14"/>
                <w:lang w:val="uk-UA"/>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6E00F763" w14:textId="77777777" w:rsidR="00A62515" w:rsidRPr="00CF7E92" w:rsidRDefault="00A62515" w:rsidP="00405BF6">
            <w:pPr>
              <w:tabs>
                <w:tab w:val="left" w:pos="3862"/>
                <w:tab w:val="left" w:pos="6663"/>
              </w:tabs>
              <w:ind w:right="33"/>
              <w:rPr>
                <w:rStyle w:val="BodytextBold"/>
              </w:rPr>
            </w:pPr>
            <w:r w:rsidRPr="00CF7E92">
              <w:rPr>
                <w:rStyle w:val="BodytextBold"/>
              </w:rPr>
              <w:t>Код валюти/</w:t>
            </w:r>
          </w:p>
          <w:p w14:paraId="361F840E" w14:textId="77777777" w:rsidR="00A62515" w:rsidRPr="00CF7E92" w:rsidRDefault="00A62515" w:rsidP="00405BF6">
            <w:pPr>
              <w:tabs>
                <w:tab w:val="left" w:pos="3862"/>
                <w:tab w:val="left" w:pos="6663"/>
              </w:tabs>
              <w:ind w:right="33"/>
              <w:rPr>
                <w:sz w:val="14"/>
                <w:szCs w:val="14"/>
              </w:rPr>
            </w:pPr>
            <w:proofErr w:type="spellStart"/>
            <w:r w:rsidRPr="00CF7E92">
              <w:rPr>
                <w:rStyle w:val="BodytextBold"/>
              </w:rPr>
              <w:t>Currency</w:t>
            </w:r>
            <w:proofErr w:type="spellEnd"/>
            <w:r w:rsidRPr="00CF7E92">
              <w:rPr>
                <w:rStyle w:val="BodytextBold"/>
              </w:rPr>
              <w:t xml:space="preserve"> </w:t>
            </w:r>
            <w:proofErr w:type="spellStart"/>
            <w:r w:rsidRPr="00CF7E92">
              <w:rPr>
                <w:rStyle w:val="BodytextBold"/>
              </w:rPr>
              <w:t>code</w:t>
            </w:r>
            <w:proofErr w:type="spellEnd"/>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7219E6EC" w14:textId="77777777" w:rsidR="00A62515" w:rsidRPr="00CF7E92" w:rsidRDefault="00A62515">
            <w:pPr>
              <w:tabs>
                <w:tab w:val="left" w:pos="0"/>
                <w:tab w:val="left" w:pos="4395"/>
                <w:tab w:val="left" w:pos="6663"/>
              </w:tabs>
              <w:rPr>
                <w:b/>
                <w:noProof/>
                <w:sz w:val="14"/>
                <w:szCs w:val="14"/>
                <w:lang w:val="en-US"/>
              </w:rPr>
            </w:pPr>
          </w:p>
          <w:p w14:paraId="66BCE3C4" w14:textId="77777777" w:rsidR="00A62515" w:rsidRPr="00CF7E92" w:rsidRDefault="00A62515">
            <w:pPr>
              <w:tabs>
                <w:tab w:val="left" w:pos="0"/>
                <w:tab w:val="left" w:pos="4395"/>
                <w:tab w:val="left" w:pos="6663"/>
              </w:tabs>
              <w:ind w:right="-573"/>
              <w:rPr>
                <w:b/>
                <w:noProof/>
                <w:sz w:val="14"/>
                <w:szCs w:val="14"/>
                <w:lang w:val="en-US"/>
              </w:rPr>
            </w:pPr>
          </w:p>
        </w:tc>
      </w:tr>
      <w:tr w:rsidR="00A62515" w:rsidRPr="00C87EE3" w14:paraId="1AEAA7E9" w14:textId="77777777" w:rsidTr="0050185F">
        <w:trPr>
          <w:cantSplit/>
          <w:trHeight w:hRule="exact" w:val="340"/>
        </w:trPr>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tcPr>
          <w:p w14:paraId="3E74A5F9" w14:textId="77777777" w:rsidR="00A62515" w:rsidRPr="00C87EE3" w:rsidRDefault="00C71CDB" w:rsidP="00CB056D">
            <w:pPr>
              <w:tabs>
                <w:tab w:val="left" w:pos="3862"/>
                <w:tab w:val="left" w:pos="6663"/>
              </w:tabs>
              <w:ind w:right="-108"/>
              <w:rPr>
                <w:b/>
                <w:sz w:val="16"/>
                <w:lang w:val="uk-UA"/>
              </w:rPr>
            </w:pPr>
            <w:r w:rsidRPr="00C87EE3">
              <w:rPr>
                <w:rStyle w:val="BodytextBold"/>
              </w:rPr>
              <w:t>Сума та назва іноземної валюти, що підлягає купівлі</w:t>
            </w:r>
            <w:r w:rsidR="00FE02CA">
              <w:rPr>
                <w:rStyle w:val="BodytextBold"/>
              </w:rPr>
              <w:t xml:space="preserve"> </w:t>
            </w:r>
            <w:r w:rsidRPr="00C87EE3">
              <w:rPr>
                <w:rStyle w:val="BodytextBold"/>
              </w:rPr>
              <w:t>(прописом) /</w:t>
            </w:r>
            <w:r w:rsidR="00237D33" w:rsidRPr="00874F32">
              <w:rPr>
                <w:rStyle w:val="BodytextBold"/>
                <w:lang w:val="ru-RU"/>
              </w:rPr>
              <w:t xml:space="preserve"> </w:t>
            </w:r>
            <w:r w:rsidR="00237D33">
              <w:rPr>
                <w:rStyle w:val="BodytextBold"/>
                <w:lang w:val="en-US"/>
              </w:rPr>
              <w:t>Amount</w:t>
            </w:r>
            <w:r w:rsidR="00237D33" w:rsidRPr="00874F32">
              <w:rPr>
                <w:rStyle w:val="BodytextBold"/>
                <w:lang w:val="ru-RU"/>
              </w:rPr>
              <w:t xml:space="preserve"> </w:t>
            </w:r>
            <w:r w:rsidR="00237D33">
              <w:rPr>
                <w:rStyle w:val="BodytextBold"/>
                <w:lang w:val="en-US"/>
              </w:rPr>
              <w:t>and</w:t>
            </w:r>
            <w:r w:rsidR="00237D33" w:rsidRPr="00874F32">
              <w:rPr>
                <w:rStyle w:val="BodytextBold"/>
                <w:lang w:val="ru-RU"/>
              </w:rPr>
              <w:t xml:space="preserve"> </w:t>
            </w:r>
            <w:r w:rsidR="00237D33">
              <w:rPr>
                <w:rStyle w:val="BodytextBold"/>
                <w:lang w:val="en-US"/>
              </w:rPr>
              <w:t>n</w:t>
            </w:r>
            <w:r w:rsidR="00237D33" w:rsidRPr="00C87EE3">
              <w:rPr>
                <w:rStyle w:val="BodytextBold"/>
                <w:lang w:val="en-US"/>
              </w:rPr>
              <w:t>ame</w:t>
            </w:r>
            <w:r w:rsidR="00237D33" w:rsidRPr="00874F32">
              <w:rPr>
                <w:rStyle w:val="BodytextBold"/>
                <w:lang w:val="ru-RU"/>
              </w:rPr>
              <w:t xml:space="preserve"> </w:t>
            </w:r>
            <w:r w:rsidR="00237D33" w:rsidRPr="00C87EE3">
              <w:rPr>
                <w:rStyle w:val="BodytextBold"/>
                <w:lang w:val="en-US"/>
              </w:rPr>
              <w:t>of</w:t>
            </w:r>
            <w:r w:rsidR="00237D33" w:rsidRPr="00874F32">
              <w:rPr>
                <w:rStyle w:val="BodytextBold"/>
                <w:lang w:val="ru-RU"/>
              </w:rPr>
              <w:t xml:space="preserve"> </w:t>
            </w:r>
            <w:r w:rsidR="00237D33" w:rsidRPr="00C87EE3">
              <w:rPr>
                <w:rStyle w:val="BodytextBold"/>
                <w:lang w:val="en-US"/>
              </w:rPr>
              <w:t>FCY</w:t>
            </w:r>
            <w:r w:rsidRPr="00C87EE3">
              <w:rPr>
                <w:rStyle w:val="BodytextBold"/>
              </w:rPr>
              <w:t xml:space="preserve"> </w:t>
            </w:r>
            <w:r w:rsidR="00CB056D">
              <w:rPr>
                <w:rStyle w:val="BodytextBold"/>
                <w:lang w:val="en-US"/>
              </w:rPr>
              <w:t>for</w:t>
            </w:r>
            <w:r w:rsidR="00CB056D" w:rsidRPr="00874F32">
              <w:rPr>
                <w:rStyle w:val="BodytextBold"/>
                <w:lang w:val="ru-RU"/>
              </w:rPr>
              <w:t xml:space="preserve"> </w:t>
            </w:r>
            <w:r w:rsidR="00CB056D">
              <w:rPr>
                <w:rStyle w:val="BodytextBold"/>
                <w:lang w:val="en-US"/>
              </w:rPr>
              <w:t>purchase</w:t>
            </w:r>
            <w:r w:rsidRPr="00874F32">
              <w:rPr>
                <w:rStyle w:val="BodytextBold"/>
                <w:lang w:val="ru-RU"/>
              </w:rPr>
              <w:t xml:space="preserve"> </w:t>
            </w:r>
            <w:r w:rsidRPr="00C87EE3">
              <w:rPr>
                <w:rStyle w:val="BodytextBold"/>
              </w:rPr>
              <w:t>(</w:t>
            </w:r>
            <w:r w:rsidRPr="00C87EE3">
              <w:rPr>
                <w:rStyle w:val="BodytextBold"/>
                <w:lang w:val="en-US"/>
              </w:rPr>
              <w:t>in</w:t>
            </w:r>
            <w:r w:rsidRPr="00C87EE3">
              <w:rPr>
                <w:rStyle w:val="BodytextBold"/>
              </w:rPr>
              <w:t xml:space="preserve"> </w:t>
            </w:r>
            <w:r w:rsidRPr="00C87EE3">
              <w:rPr>
                <w:rStyle w:val="BodytextBold"/>
                <w:lang w:val="en-US"/>
              </w:rPr>
              <w:t>words</w:t>
            </w:r>
            <w:r w:rsidRPr="00C87EE3">
              <w:rPr>
                <w:rStyle w:val="BodytextBold"/>
              </w:rPr>
              <w:t>)</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C10051F" w14:textId="77777777" w:rsidR="00A62515" w:rsidRPr="00874F32" w:rsidRDefault="00A62515">
            <w:pPr>
              <w:tabs>
                <w:tab w:val="left" w:pos="0"/>
                <w:tab w:val="left" w:pos="4395"/>
                <w:tab w:val="left" w:pos="6663"/>
              </w:tabs>
              <w:ind w:right="-573"/>
              <w:rPr>
                <w:b/>
                <w:sz w:val="14"/>
                <w:szCs w:val="14"/>
              </w:rPr>
            </w:pPr>
          </w:p>
          <w:p w14:paraId="2DA12A90" w14:textId="77777777" w:rsidR="00A62515" w:rsidRPr="00874F32" w:rsidRDefault="00A62515">
            <w:pPr>
              <w:tabs>
                <w:tab w:val="left" w:pos="0"/>
                <w:tab w:val="left" w:pos="4395"/>
                <w:tab w:val="left" w:pos="6663"/>
              </w:tabs>
              <w:ind w:right="-573"/>
              <w:rPr>
                <w:b/>
                <w:sz w:val="14"/>
                <w:szCs w:val="14"/>
              </w:rPr>
            </w:pPr>
          </w:p>
        </w:tc>
      </w:tr>
      <w:tr w:rsidR="00C71CDB" w:rsidRPr="00251F67" w14:paraId="4FBBAE0F" w14:textId="77777777" w:rsidTr="007243B4">
        <w:trPr>
          <w:cantSplit/>
          <w:trHeight w:hRule="exact" w:val="227"/>
        </w:trPr>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tcPr>
          <w:p w14:paraId="37386811" w14:textId="77777777" w:rsidR="00C71CDB" w:rsidRPr="00C87EE3" w:rsidRDefault="00C71CDB" w:rsidP="00405BF6">
            <w:pPr>
              <w:tabs>
                <w:tab w:val="left" w:pos="3862"/>
                <w:tab w:val="left" w:pos="6663"/>
              </w:tabs>
              <w:ind w:right="-108"/>
              <w:rPr>
                <w:b/>
                <w:sz w:val="16"/>
                <w:lang w:val="en-US"/>
              </w:rPr>
            </w:pPr>
            <w:r w:rsidRPr="00C87EE3">
              <w:rPr>
                <w:rStyle w:val="BodytextBold"/>
              </w:rPr>
              <w:t>Курс купівлі в гривнях/Exchange rate in UAH</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9FD2687" w14:textId="77777777" w:rsidR="00C71CDB" w:rsidRPr="00C87EE3" w:rsidRDefault="00C71CDB">
            <w:pPr>
              <w:tabs>
                <w:tab w:val="left" w:pos="0"/>
                <w:tab w:val="left" w:pos="4395"/>
                <w:tab w:val="left" w:pos="6663"/>
              </w:tabs>
              <w:ind w:right="-573"/>
              <w:rPr>
                <w:b/>
                <w:sz w:val="16"/>
                <w:lang w:val="en-US"/>
              </w:rPr>
            </w:pPr>
          </w:p>
        </w:tc>
      </w:tr>
    </w:tbl>
    <w:p w14:paraId="6E1144F2" w14:textId="77777777" w:rsidR="00A62515" w:rsidRPr="0050185F" w:rsidRDefault="00A62515">
      <w:pPr>
        <w:ind w:left="142"/>
        <w:jc w:val="both"/>
        <w:rPr>
          <w:sz w:val="6"/>
          <w:szCs w:val="6"/>
          <w:lang w:val="uk-UA"/>
        </w:rPr>
      </w:pPr>
    </w:p>
    <w:tbl>
      <w:tblPr>
        <w:tblW w:w="10632" w:type="dxa"/>
        <w:tblInd w:w="-3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632"/>
      </w:tblGrid>
      <w:tr w:rsidR="00A62515" w:rsidRPr="00251F67" w14:paraId="31365B11" w14:textId="77777777" w:rsidTr="007243B4">
        <w:trPr>
          <w:trHeight w:hRule="exact" w:val="183"/>
        </w:trPr>
        <w:tc>
          <w:tcPr>
            <w:tcW w:w="10632" w:type="dxa"/>
            <w:tcBorders>
              <w:top w:val="single" w:sz="12" w:space="0" w:color="auto"/>
              <w:bottom w:val="single" w:sz="12" w:space="0" w:color="auto"/>
            </w:tcBorders>
            <w:shd w:val="clear" w:color="auto" w:fill="auto"/>
          </w:tcPr>
          <w:p w14:paraId="278EED67" w14:textId="6B31471C" w:rsidR="00A62515" w:rsidRPr="00CF7E92" w:rsidRDefault="00A62515" w:rsidP="00973D81">
            <w:pPr>
              <w:tabs>
                <w:tab w:val="left" w:pos="3862"/>
                <w:tab w:val="left" w:pos="6663"/>
              </w:tabs>
              <w:ind w:right="-108"/>
              <w:rPr>
                <w:b/>
                <w:bCs/>
                <w:sz w:val="14"/>
                <w:szCs w:val="14"/>
                <w:lang w:val="en-US"/>
              </w:rPr>
            </w:pPr>
            <w:r w:rsidRPr="00CF7E92">
              <w:rPr>
                <w:rStyle w:val="BodytextBold"/>
              </w:rPr>
              <w:t>Підстава для купівлі іноземної валюти на</w:t>
            </w:r>
            <w:r w:rsidRPr="00CF7E92">
              <w:rPr>
                <w:rStyle w:val="BodytextBold"/>
                <w:lang w:val="en-US"/>
              </w:rPr>
              <w:t xml:space="preserve"> ВРУ</w:t>
            </w:r>
            <w:r w:rsidR="00973D81" w:rsidRPr="00CF7E92">
              <w:rPr>
                <w:rStyle w:val="BodytextBold"/>
                <w:lang w:val="en-US"/>
              </w:rPr>
              <w:t xml:space="preserve"> </w:t>
            </w:r>
            <w:r w:rsidRPr="00CF7E92">
              <w:rPr>
                <w:rStyle w:val="BodytextBold"/>
                <w:lang w:val="en-US"/>
              </w:rPr>
              <w:t>/</w:t>
            </w:r>
            <w:r w:rsidR="00973D81" w:rsidRPr="00CF7E92">
              <w:rPr>
                <w:rStyle w:val="BodytextBold"/>
                <w:lang w:val="en-US"/>
              </w:rPr>
              <w:t xml:space="preserve"> Legal basis for</w:t>
            </w:r>
            <w:r w:rsidR="00FE02CA" w:rsidRPr="00CF7E92">
              <w:rPr>
                <w:rStyle w:val="BodytextBold"/>
                <w:lang w:val="en-US"/>
              </w:rPr>
              <w:t xml:space="preserve"> </w:t>
            </w:r>
            <w:r w:rsidRPr="00CF7E92">
              <w:rPr>
                <w:rStyle w:val="BodytextBold"/>
                <w:lang w:val="en-US"/>
              </w:rPr>
              <w:t xml:space="preserve">purchase </w:t>
            </w:r>
            <w:r w:rsidR="000001AF" w:rsidRPr="00CF7E92">
              <w:rPr>
                <w:rStyle w:val="BodytextBold"/>
                <w:lang w:val="en-US"/>
              </w:rPr>
              <w:t xml:space="preserve">of </w:t>
            </w:r>
            <w:r w:rsidRPr="00CF7E92">
              <w:rPr>
                <w:rStyle w:val="BodytextBold"/>
                <w:lang w:val="en-US"/>
              </w:rPr>
              <w:t xml:space="preserve">FCY at the </w:t>
            </w:r>
            <w:r w:rsidR="00973D81" w:rsidRPr="00CF7E92">
              <w:rPr>
                <w:rStyle w:val="BodytextBold"/>
                <w:lang w:val="en-US"/>
              </w:rPr>
              <w:t>Ukra</w:t>
            </w:r>
            <w:r w:rsidR="00560ACC" w:rsidRPr="00CF7E92">
              <w:rPr>
                <w:rStyle w:val="BodytextBold"/>
                <w:lang w:val="en-US"/>
              </w:rPr>
              <w:t>i</w:t>
            </w:r>
            <w:r w:rsidR="00973D81" w:rsidRPr="00CF7E92">
              <w:rPr>
                <w:rStyle w:val="BodytextBold"/>
                <w:lang w:val="en-US"/>
              </w:rPr>
              <w:t>nian Currency Market (</w:t>
            </w:r>
            <w:r w:rsidRPr="00CF7E92">
              <w:rPr>
                <w:rStyle w:val="BodytextBold"/>
                <w:lang w:val="en-US"/>
              </w:rPr>
              <w:t>UCM</w:t>
            </w:r>
            <w:r w:rsidR="00973D81" w:rsidRPr="00CF7E92">
              <w:rPr>
                <w:rStyle w:val="BodytextBold"/>
                <w:lang w:val="en-US"/>
              </w:rPr>
              <w:t>)</w:t>
            </w:r>
            <w:r w:rsidRPr="00CF7E92">
              <w:rPr>
                <w:rStyle w:val="BodytextBold"/>
                <w:lang w:val="en-US"/>
              </w:rPr>
              <w:t>:</w:t>
            </w:r>
          </w:p>
        </w:tc>
      </w:tr>
      <w:tr w:rsidR="00A62515" w:rsidRPr="00251F67" w14:paraId="5EE8B730" w14:textId="77777777" w:rsidTr="0050185F">
        <w:trPr>
          <w:trHeight w:hRule="exact" w:val="227"/>
        </w:trPr>
        <w:tc>
          <w:tcPr>
            <w:tcW w:w="10632" w:type="dxa"/>
            <w:tcBorders>
              <w:top w:val="single" w:sz="12" w:space="0" w:color="auto"/>
            </w:tcBorders>
          </w:tcPr>
          <w:p w14:paraId="0D505C11" w14:textId="77777777" w:rsidR="00A62515" w:rsidRPr="00CF7E92" w:rsidRDefault="00A62515">
            <w:pPr>
              <w:pStyle w:val="a6"/>
              <w:rPr>
                <w:rFonts w:ascii="Times New Roman" w:hAnsi="Times New Roman" w:cs="Times New Roman"/>
                <w:b/>
                <w:bCs/>
                <w:sz w:val="14"/>
                <w:szCs w:val="14"/>
                <w:lang w:val="en-US"/>
              </w:rPr>
            </w:pPr>
          </w:p>
        </w:tc>
      </w:tr>
    </w:tbl>
    <w:p w14:paraId="20C8A36D" w14:textId="77777777" w:rsidR="00C71CDB" w:rsidRPr="00F26246" w:rsidRDefault="00C71CDB" w:rsidP="007243B4">
      <w:pPr>
        <w:pStyle w:val="31"/>
        <w:shd w:val="clear" w:color="auto" w:fill="auto"/>
        <w:spacing w:line="140" w:lineRule="exact"/>
        <w:jc w:val="both"/>
        <w:rPr>
          <w:color w:val="000000"/>
          <w:sz w:val="12"/>
          <w:szCs w:val="12"/>
          <w:lang w:val="uk-UA"/>
        </w:rPr>
      </w:pPr>
      <w:r w:rsidRPr="00F26246">
        <w:rPr>
          <w:color w:val="000000"/>
          <w:sz w:val="12"/>
          <w:szCs w:val="12"/>
          <w:lang w:val="uk-UA"/>
        </w:rPr>
        <w:t>З дати Заяви Клієнт доручає Банку здійсн</w:t>
      </w:r>
      <w:r w:rsidR="003A293D" w:rsidRPr="00F26246">
        <w:rPr>
          <w:color w:val="000000"/>
          <w:sz w:val="12"/>
          <w:szCs w:val="12"/>
          <w:lang w:val="uk-UA"/>
        </w:rPr>
        <w:t>и</w:t>
      </w:r>
      <w:r w:rsidRPr="00F26246">
        <w:rPr>
          <w:color w:val="000000"/>
          <w:sz w:val="12"/>
          <w:szCs w:val="12"/>
          <w:lang w:val="uk-UA"/>
        </w:rPr>
        <w:t>ти договірне списання з Рахунку Клієнта в гривнях</w:t>
      </w:r>
      <w:r w:rsidR="00FE02CA" w:rsidRPr="00F26246">
        <w:rPr>
          <w:color w:val="000000"/>
          <w:sz w:val="12"/>
          <w:szCs w:val="12"/>
          <w:lang w:val="uk-UA"/>
        </w:rPr>
        <w:t xml:space="preserve"> </w:t>
      </w:r>
      <w:r w:rsidRPr="00F26246">
        <w:rPr>
          <w:color w:val="000000"/>
          <w:sz w:val="12"/>
          <w:szCs w:val="12"/>
          <w:lang w:val="uk-UA"/>
        </w:rPr>
        <w:t>грошових коштів</w:t>
      </w:r>
      <w:r w:rsidR="00FE02CA" w:rsidRPr="00F26246">
        <w:rPr>
          <w:color w:val="000000"/>
          <w:sz w:val="12"/>
          <w:szCs w:val="12"/>
          <w:lang w:val="uk-UA"/>
        </w:rPr>
        <w:t xml:space="preserve"> </w:t>
      </w:r>
      <w:r w:rsidRPr="00F26246">
        <w:rPr>
          <w:color w:val="000000"/>
          <w:sz w:val="12"/>
          <w:szCs w:val="12"/>
          <w:lang w:val="uk-UA"/>
        </w:rPr>
        <w:t>в розмірах, необхідних для:</w:t>
      </w:r>
    </w:p>
    <w:p w14:paraId="4C325128" w14:textId="5DCBB859" w:rsidR="00C71CDB" w:rsidRPr="00F26246" w:rsidRDefault="00C71CDB" w:rsidP="007243B4">
      <w:pPr>
        <w:pStyle w:val="31"/>
        <w:numPr>
          <w:ilvl w:val="0"/>
          <w:numId w:val="7"/>
        </w:numPr>
        <w:shd w:val="clear" w:color="auto" w:fill="auto"/>
        <w:tabs>
          <w:tab w:val="left" w:pos="284"/>
        </w:tabs>
        <w:spacing w:line="140" w:lineRule="exact"/>
        <w:ind w:firstLine="142"/>
        <w:jc w:val="both"/>
        <w:rPr>
          <w:color w:val="000000"/>
          <w:sz w:val="12"/>
          <w:szCs w:val="12"/>
          <w:lang w:val="uk-UA"/>
        </w:rPr>
      </w:pPr>
      <w:r w:rsidRPr="00F26246">
        <w:rPr>
          <w:color w:val="000000"/>
          <w:sz w:val="12"/>
          <w:szCs w:val="12"/>
          <w:lang w:val="uk-UA"/>
        </w:rPr>
        <w:t>купівлі Банком іноземної валюти згідно Заяви;</w:t>
      </w:r>
    </w:p>
    <w:p w14:paraId="41604D17" w14:textId="77777777" w:rsidR="00C71CDB" w:rsidRPr="00F26246" w:rsidRDefault="00C71CDB" w:rsidP="007243B4">
      <w:pPr>
        <w:pStyle w:val="31"/>
        <w:numPr>
          <w:ilvl w:val="0"/>
          <w:numId w:val="7"/>
        </w:numPr>
        <w:shd w:val="clear" w:color="auto" w:fill="auto"/>
        <w:tabs>
          <w:tab w:val="left" w:pos="284"/>
        </w:tabs>
        <w:spacing w:line="140" w:lineRule="exact"/>
        <w:ind w:firstLine="142"/>
        <w:jc w:val="both"/>
        <w:rPr>
          <w:color w:val="000000"/>
          <w:sz w:val="12"/>
          <w:szCs w:val="12"/>
          <w:lang w:val="uk-UA"/>
        </w:rPr>
      </w:pPr>
      <w:r w:rsidRPr="00F26246">
        <w:rPr>
          <w:color w:val="000000"/>
          <w:sz w:val="12"/>
          <w:szCs w:val="12"/>
          <w:lang w:val="uk-UA"/>
        </w:rPr>
        <w:t xml:space="preserve">сплати Клієнтом Банку комісійної винагороди у розмірі, визначеному Тарифами Банку, чинними станом на дату </w:t>
      </w:r>
      <w:r w:rsidR="000001AF" w:rsidRPr="00F26246">
        <w:rPr>
          <w:color w:val="000000"/>
          <w:sz w:val="12"/>
          <w:szCs w:val="12"/>
          <w:lang w:val="uk-UA"/>
        </w:rPr>
        <w:t xml:space="preserve">прийняття Банком </w:t>
      </w:r>
      <w:r w:rsidRPr="00F26246">
        <w:rPr>
          <w:color w:val="000000"/>
          <w:sz w:val="12"/>
          <w:szCs w:val="12"/>
          <w:lang w:val="uk-UA"/>
        </w:rPr>
        <w:t>Заяви</w:t>
      </w:r>
      <w:r w:rsidR="000001AF" w:rsidRPr="00F26246">
        <w:rPr>
          <w:color w:val="000000"/>
          <w:sz w:val="12"/>
          <w:szCs w:val="12"/>
          <w:lang w:val="uk-UA"/>
        </w:rPr>
        <w:t xml:space="preserve"> до виконання</w:t>
      </w:r>
      <w:r w:rsidRPr="00F26246">
        <w:rPr>
          <w:color w:val="000000"/>
          <w:sz w:val="12"/>
          <w:szCs w:val="12"/>
          <w:lang w:val="uk-UA"/>
        </w:rPr>
        <w:t>;</w:t>
      </w:r>
    </w:p>
    <w:p w14:paraId="267A31DD" w14:textId="77777777" w:rsidR="00C71CDB" w:rsidRPr="00F26246" w:rsidRDefault="00C71CDB" w:rsidP="007243B4">
      <w:pPr>
        <w:pStyle w:val="31"/>
        <w:numPr>
          <w:ilvl w:val="0"/>
          <w:numId w:val="7"/>
        </w:numPr>
        <w:shd w:val="clear" w:color="auto" w:fill="auto"/>
        <w:tabs>
          <w:tab w:val="left" w:pos="284"/>
        </w:tabs>
        <w:spacing w:line="140" w:lineRule="exact"/>
        <w:ind w:firstLine="142"/>
        <w:jc w:val="both"/>
        <w:rPr>
          <w:color w:val="000000"/>
          <w:sz w:val="12"/>
          <w:szCs w:val="12"/>
          <w:lang w:val="uk-UA"/>
        </w:rPr>
      </w:pPr>
      <w:r w:rsidRPr="00F26246">
        <w:rPr>
          <w:color w:val="000000"/>
          <w:sz w:val="12"/>
          <w:szCs w:val="12"/>
          <w:lang w:val="uk-UA"/>
        </w:rPr>
        <w:t>сплати</w:t>
      </w:r>
      <w:r w:rsidR="00FE02CA" w:rsidRPr="00F26246">
        <w:rPr>
          <w:color w:val="000000"/>
          <w:sz w:val="12"/>
          <w:szCs w:val="12"/>
          <w:lang w:val="uk-UA"/>
        </w:rPr>
        <w:t xml:space="preserve"> </w:t>
      </w:r>
      <w:r w:rsidRPr="00F26246">
        <w:rPr>
          <w:color w:val="000000"/>
          <w:sz w:val="12"/>
          <w:szCs w:val="12"/>
          <w:lang w:val="uk-UA"/>
        </w:rPr>
        <w:t xml:space="preserve">до Пенсійного фонду України сум збору на обов'язкове державне пенсійне страхування </w:t>
      </w:r>
      <w:r w:rsidR="005F7805" w:rsidRPr="00F26246">
        <w:rPr>
          <w:color w:val="000000"/>
          <w:sz w:val="12"/>
          <w:szCs w:val="12"/>
          <w:lang w:val="uk-UA"/>
        </w:rPr>
        <w:t xml:space="preserve">у випадках та </w:t>
      </w:r>
      <w:r w:rsidRPr="00F26246">
        <w:rPr>
          <w:color w:val="000000"/>
          <w:sz w:val="12"/>
          <w:szCs w:val="12"/>
          <w:lang w:val="uk-UA"/>
        </w:rPr>
        <w:t>в розмірі, визначених</w:t>
      </w:r>
      <w:r w:rsidR="00FE02CA" w:rsidRPr="00F26246">
        <w:rPr>
          <w:color w:val="000000"/>
          <w:sz w:val="12"/>
          <w:szCs w:val="12"/>
          <w:lang w:val="uk-UA"/>
        </w:rPr>
        <w:t xml:space="preserve"> </w:t>
      </w:r>
      <w:r w:rsidRPr="00F26246">
        <w:rPr>
          <w:color w:val="000000"/>
          <w:sz w:val="12"/>
          <w:szCs w:val="12"/>
          <w:lang w:val="uk-UA"/>
        </w:rPr>
        <w:t>законодавством України.</w:t>
      </w:r>
      <w:r w:rsidR="00FE02CA" w:rsidRPr="00F26246">
        <w:rPr>
          <w:color w:val="000000"/>
          <w:sz w:val="12"/>
          <w:szCs w:val="12"/>
          <w:lang w:val="uk-UA"/>
        </w:rPr>
        <w:t xml:space="preserve"> </w:t>
      </w:r>
    </w:p>
    <w:p w14:paraId="38D7C234" w14:textId="1BBD67AF" w:rsidR="007A25B9" w:rsidRPr="00F26246" w:rsidRDefault="007A25B9" w:rsidP="007243B4">
      <w:pPr>
        <w:pStyle w:val="31"/>
        <w:shd w:val="clear" w:color="auto" w:fill="auto"/>
        <w:spacing w:line="140" w:lineRule="exact"/>
        <w:jc w:val="both"/>
        <w:rPr>
          <w:color w:val="000000"/>
          <w:sz w:val="12"/>
          <w:szCs w:val="12"/>
          <w:lang w:val="uk-UA"/>
        </w:rPr>
      </w:pPr>
      <w:r w:rsidRPr="00F26246">
        <w:rPr>
          <w:color w:val="000000"/>
          <w:sz w:val="12"/>
          <w:szCs w:val="12"/>
          <w:lang w:val="uk-UA"/>
        </w:rPr>
        <w:t xml:space="preserve">Клієнт доручає Банку </w:t>
      </w:r>
      <w:r w:rsidR="00292350" w:rsidRPr="00F26246">
        <w:rPr>
          <w:color w:val="000000"/>
          <w:sz w:val="12"/>
          <w:szCs w:val="12"/>
          <w:lang w:val="uk-UA"/>
        </w:rPr>
        <w:t>здійснити договірне списання в сумі, визначеній Банком самостійно</w:t>
      </w:r>
      <w:r w:rsidR="003C55B4" w:rsidRPr="00F26246">
        <w:rPr>
          <w:color w:val="000000"/>
          <w:sz w:val="12"/>
          <w:szCs w:val="12"/>
          <w:lang w:val="uk-UA"/>
        </w:rPr>
        <w:t xml:space="preserve">, із застосуванням </w:t>
      </w:r>
      <w:r w:rsidR="000E0851" w:rsidRPr="00F26246">
        <w:rPr>
          <w:color w:val="000000"/>
          <w:sz w:val="12"/>
          <w:szCs w:val="12"/>
          <w:lang w:val="uk-UA"/>
        </w:rPr>
        <w:t>цифрового</w:t>
      </w:r>
      <w:r w:rsidR="003C55B4" w:rsidRPr="00F26246">
        <w:rPr>
          <w:color w:val="000000"/>
          <w:sz w:val="12"/>
          <w:szCs w:val="12"/>
          <w:lang w:val="uk-UA"/>
        </w:rPr>
        <w:t xml:space="preserve"> значення курсу, зазначен</w:t>
      </w:r>
      <w:r w:rsidR="00A83A7A" w:rsidRPr="00F26246">
        <w:rPr>
          <w:color w:val="000000"/>
          <w:sz w:val="12"/>
          <w:szCs w:val="12"/>
          <w:lang w:val="uk-UA"/>
        </w:rPr>
        <w:t>ого</w:t>
      </w:r>
      <w:r w:rsidR="003C55B4" w:rsidRPr="00F26246">
        <w:rPr>
          <w:color w:val="000000"/>
          <w:sz w:val="12"/>
          <w:szCs w:val="12"/>
          <w:lang w:val="uk-UA"/>
        </w:rPr>
        <w:t xml:space="preserve"> Клієнтом в </w:t>
      </w:r>
      <w:r w:rsidR="007E6D14">
        <w:rPr>
          <w:color w:val="000000"/>
          <w:sz w:val="12"/>
          <w:szCs w:val="12"/>
          <w:lang w:val="uk-UA"/>
        </w:rPr>
        <w:t>З</w:t>
      </w:r>
      <w:r w:rsidR="003C55B4" w:rsidRPr="00F26246">
        <w:rPr>
          <w:color w:val="000000"/>
          <w:sz w:val="12"/>
          <w:szCs w:val="12"/>
          <w:lang w:val="uk-UA"/>
        </w:rPr>
        <w:t>аяві, або</w:t>
      </w:r>
      <w:r w:rsidR="00904762" w:rsidRPr="00F26246">
        <w:rPr>
          <w:color w:val="000000"/>
          <w:sz w:val="12"/>
          <w:szCs w:val="12"/>
          <w:lang w:val="uk-UA"/>
        </w:rPr>
        <w:t xml:space="preserve"> чинного </w:t>
      </w:r>
      <w:r w:rsidR="00131C7B" w:rsidRPr="00F26246">
        <w:rPr>
          <w:color w:val="000000"/>
          <w:sz w:val="12"/>
          <w:szCs w:val="12"/>
          <w:lang w:val="uk-UA"/>
        </w:rPr>
        <w:t>попереднього</w:t>
      </w:r>
      <w:r w:rsidR="00904762" w:rsidRPr="00F26246">
        <w:rPr>
          <w:color w:val="000000"/>
          <w:sz w:val="12"/>
          <w:szCs w:val="12"/>
          <w:lang w:val="uk-UA"/>
        </w:rPr>
        <w:t xml:space="preserve"> курсу Банку, що був повідомлений Банком Клієнту засобами </w:t>
      </w:r>
      <w:r w:rsidR="00FC7EC7" w:rsidRPr="00F26246">
        <w:rPr>
          <w:color w:val="000000"/>
          <w:sz w:val="12"/>
          <w:szCs w:val="12"/>
          <w:lang w:val="uk-UA"/>
        </w:rPr>
        <w:t>с</w:t>
      </w:r>
      <w:r w:rsidR="00904762" w:rsidRPr="00F26246">
        <w:rPr>
          <w:color w:val="000000"/>
          <w:sz w:val="12"/>
          <w:szCs w:val="12"/>
          <w:lang w:val="uk-UA"/>
        </w:rPr>
        <w:t>истеми Клієнт-Банк</w:t>
      </w:r>
      <w:r w:rsidR="00A83A7A" w:rsidRPr="00F26246">
        <w:rPr>
          <w:color w:val="000000"/>
          <w:sz w:val="12"/>
          <w:szCs w:val="12"/>
          <w:lang w:val="uk-UA"/>
        </w:rPr>
        <w:t>,</w:t>
      </w:r>
      <w:r w:rsidR="003C55B4" w:rsidRPr="00F26246">
        <w:rPr>
          <w:color w:val="000000"/>
          <w:sz w:val="12"/>
          <w:szCs w:val="12"/>
          <w:lang w:val="uk-UA"/>
        </w:rPr>
        <w:t xml:space="preserve"> якщо згідно </w:t>
      </w:r>
      <w:r w:rsidR="006C18DF">
        <w:rPr>
          <w:color w:val="000000"/>
          <w:sz w:val="12"/>
          <w:szCs w:val="12"/>
          <w:lang w:val="uk-UA"/>
        </w:rPr>
        <w:t>З</w:t>
      </w:r>
      <w:r w:rsidR="003C55B4" w:rsidRPr="00F26246">
        <w:rPr>
          <w:color w:val="000000"/>
          <w:sz w:val="12"/>
          <w:szCs w:val="12"/>
          <w:lang w:val="uk-UA"/>
        </w:rPr>
        <w:t>аяви купівля валюти здійснюється «за курсом банку»</w:t>
      </w:r>
      <w:r w:rsidR="00C23EC1" w:rsidRPr="00F26246">
        <w:rPr>
          <w:color w:val="000000"/>
          <w:sz w:val="12"/>
          <w:szCs w:val="12"/>
          <w:lang w:val="uk-UA"/>
        </w:rPr>
        <w:t xml:space="preserve">. </w:t>
      </w:r>
    </w:p>
    <w:p w14:paraId="48421357" w14:textId="77777777" w:rsidR="00B732FE" w:rsidRPr="00F26246" w:rsidRDefault="00C71CDB" w:rsidP="007243B4">
      <w:pPr>
        <w:pStyle w:val="31"/>
        <w:shd w:val="clear" w:color="auto" w:fill="auto"/>
        <w:spacing w:line="140" w:lineRule="exact"/>
        <w:jc w:val="both"/>
        <w:rPr>
          <w:color w:val="000000"/>
          <w:sz w:val="12"/>
          <w:szCs w:val="12"/>
          <w:lang w:val="uk-UA"/>
        </w:rPr>
      </w:pPr>
      <w:r w:rsidRPr="00F26246">
        <w:rPr>
          <w:color w:val="000000"/>
          <w:sz w:val="12"/>
          <w:szCs w:val="12"/>
          <w:lang w:val="uk-UA"/>
        </w:rPr>
        <w:t>Банк має право здійснювати договірне списання необхідну кількість разів та спрямовувати списані кошти згідно з їх цільовим призначенням.</w:t>
      </w:r>
      <w:r w:rsidR="00593A19" w:rsidRPr="00F26246">
        <w:rPr>
          <w:color w:val="000000"/>
          <w:sz w:val="12"/>
          <w:szCs w:val="12"/>
          <w:lang w:val="uk-UA"/>
        </w:rPr>
        <w:t xml:space="preserve"> </w:t>
      </w:r>
    </w:p>
    <w:p w14:paraId="29ECD144" w14:textId="77777777" w:rsidR="00C71CDB" w:rsidRPr="00772C01" w:rsidRDefault="00560ACC" w:rsidP="007243B4">
      <w:pPr>
        <w:pStyle w:val="31"/>
        <w:shd w:val="clear" w:color="auto" w:fill="auto"/>
        <w:spacing w:line="140" w:lineRule="exact"/>
        <w:jc w:val="both"/>
        <w:rPr>
          <w:color w:val="000000"/>
          <w:sz w:val="10"/>
          <w:lang w:val="en-US"/>
        </w:rPr>
      </w:pPr>
      <w:r w:rsidRPr="00772C01">
        <w:rPr>
          <w:color w:val="000000"/>
          <w:sz w:val="10"/>
          <w:lang w:val="en-US"/>
        </w:rPr>
        <w:t>From the date of this Application the Client</w:t>
      </w:r>
      <w:r w:rsidR="00C71CDB" w:rsidRPr="00772C01">
        <w:rPr>
          <w:color w:val="000000"/>
          <w:sz w:val="10"/>
          <w:lang w:val="en-US"/>
        </w:rPr>
        <w:t xml:space="preserve"> authorize</w:t>
      </w:r>
      <w:r w:rsidRPr="00772C01">
        <w:rPr>
          <w:color w:val="000000"/>
          <w:sz w:val="10"/>
          <w:lang w:val="en-US"/>
        </w:rPr>
        <w:t>s</w:t>
      </w:r>
      <w:r w:rsidR="00C71CDB" w:rsidRPr="00772C01">
        <w:rPr>
          <w:color w:val="000000"/>
          <w:sz w:val="10"/>
          <w:lang w:val="en-US"/>
        </w:rPr>
        <w:t xml:space="preserve"> </w:t>
      </w:r>
      <w:r w:rsidR="000001AF" w:rsidRPr="00772C01">
        <w:rPr>
          <w:color w:val="000000"/>
          <w:sz w:val="10"/>
          <w:lang w:val="en-US"/>
        </w:rPr>
        <w:t xml:space="preserve">the </w:t>
      </w:r>
      <w:r w:rsidR="00C71CDB" w:rsidRPr="00772C01">
        <w:rPr>
          <w:color w:val="000000"/>
          <w:sz w:val="10"/>
          <w:lang w:val="en-US"/>
        </w:rPr>
        <w:t xml:space="preserve">Bank to </w:t>
      </w:r>
      <w:r w:rsidR="00D5135B" w:rsidRPr="00772C01">
        <w:rPr>
          <w:color w:val="000000"/>
          <w:sz w:val="10"/>
          <w:lang w:val="en-US"/>
        </w:rPr>
        <w:t>perform</w:t>
      </w:r>
      <w:r w:rsidR="000001AF" w:rsidRPr="00772C01">
        <w:rPr>
          <w:color w:val="000000"/>
          <w:sz w:val="10"/>
          <w:lang w:val="en-US"/>
        </w:rPr>
        <w:t xml:space="preserve"> direct debiting of funds from the Client’s account</w:t>
      </w:r>
      <w:r w:rsidR="00FE02CA" w:rsidRPr="00772C01">
        <w:rPr>
          <w:color w:val="000000"/>
          <w:sz w:val="10"/>
          <w:lang w:val="en-US"/>
        </w:rPr>
        <w:t xml:space="preserve"> </w:t>
      </w:r>
      <w:r w:rsidR="00C71CDB" w:rsidRPr="00772C01">
        <w:rPr>
          <w:color w:val="000000"/>
          <w:sz w:val="10"/>
          <w:lang w:val="en-US"/>
        </w:rPr>
        <w:t xml:space="preserve">in </w:t>
      </w:r>
      <w:r w:rsidR="00CB0768" w:rsidRPr="00772C01">
        <w:rPr>
          <w:color w:val="000000"/>
          <w:sz w:val="10"/>
          <w:lang w:val="en-US"/>
        </w:rPr>
        <w:t>UAH</w:t>
      </w:r>
      <w:r w:rsidR="00D5135B" w:rsidRPr="00772C01">
        <w:rPr>
          <w:color w:val="000000"/>
          <w:sz w:val="10"/>
          <w:lang w:val="en-US"/>
        </w:rPr>
        <w:t xml:space="preserve"> in the amount</w:t>
      </w:r>
      <w:r w:rsidR="00C71CDB" w:rsidRPr="00772C01">
        <w:rPr>
          <w:color w:val="000000"/>
          <w:sz w:val="10"/>
          <w:lang w:val="en-US"/>
        </w:rPr>
        <w:t xml:space="preserve"> necessary for:</w:t>
      </w:r>
    </w:p>
    <w:p w14:paraId="7D24DD50" w14:textId="40A1DE10" w:rsidR="00C71CDB" w:rsidRPr="00772C01" w:rsidRDefault="00C71CDB" w:rsidP="007243B4">
      <w:pPr>
        <w:pStyle w:val="31"/>
        <w:numPr>
          <w:ilvl w:val="0"/>
          <w:numId w:val="8"/>
        </w:numPr>
        <w:shd w:val="clear" w:color="auto" w:fill="auto"/>
        <w:tabs>
          <w:tab w:val="left" w:pos="284"/>
        </w:tabs>
        <w:spacing w:line="140" w:lineRule="exact"/>
        <w:ind w:firstLine="142"/>
        <w:jc w:val="both"/>
        <w:rPr>
          <w:color w:val="000000"/>
          <w:sz w:val="10"/>
          <w:lang w:val="en-US"/>
        </w:rPr>
      </w:pPr>
      <w:r w:rsidRPr="00772C01">
        <w:rPr>
          <w:color w:val="000000"/>
          <w:sz w:val="12"/>
          <w:lang w:val="en-US"/>
        </w:rPr>
        <w:t xml:space="preserve"> </w:t>
      </w:r>
      <w:r w:rsidR="00D5135B" w:rsidRPr="00772C01">
        <w:rPr>
          <w:color w:val="000000"/>
          <w:sz w:val="10"/>
          <w:lang w:val="en-US"/>
        </w:rPr>
        <w:t xml:space="preserve">purchase by the Bank of the </w:t>
      </w:r>
      <w:r w:rsidRPr="00772C01">
        <w:rPr>
          <w:color w:val="000000"/>
          <w:sz w:val="10"/>
          <w:lang w:val="en-US"/>
        </w:rPr>
        <w:t>foreign currency</w:t>
      </w:r>
      <w:r w:rsidR="00D5135B" w:rsidRPr="00772C01">
        <w:rPr>
          <w:color w:val="000000"/>
          <w:sz w:val="10"/>
          <w:lang w:val="en-US"/>
        </w:rPr>
        <w:t xml:space="preserve"> according to</w:t>
      </w:r>
      <w:r w:rsidRPr="00772C01">
        <w:rPr>
          <w:color w:val="000000"/>
          <w:sz w:val="10"/>
          <w:lang w:val="en-US"/>
        </w:rPr>
        <w:t xml:space="preserve"> this </w:t>
      </w:r>
      <w:r w:rsidR="00D5135B" w:rsidRPr="00772C01">
        <w:rPr>
          <w:color w:val="000000"/>
          <w:sz w:val="10"/>
          <w:lang w:val="en-US"/>
        </w:rPr>
        <w:t>A</w:t>
      </w:r>
      <w:r w:rsidRPr="00772C01">
        <w:rPr>
          <w:color w:val="000000"/>
          <w:sz w:val="10"/>
          <w:lang w:val="en-US"/>
        </w:rPr>
        <w:t>pplication;</w:t>
      </w:r>
    </w:p>
    <w:p w14:paraId="0A4B4E70" w14:textId="77777777" w:rsidR="000001AF" w:rsidRPr="00772C01" w:rsidRDefault="00C71CDB" w:rsidP="007243B4">
      <w:pPr>
        <w:pStyle w:val="31"/>
        <w:widowControl/>
        <w:numPr>
          <w:ilvl w:val="0"/>
          <w:numId w:val="8"/>
        </w:numPr>
        <w:shd w:val="clear" w:color="auto" w:fill="auto"/>
        <w:tabs>
          <w:tab w:val="left" w:pos="284"/>
        </w:tabs>
        <w:spacing w:line="140" w:lineRule="exact"/>
        <w:ind w:firstLine="142"/>
        <w:jc w:val="both"/>
        <w:rPr>
          <w:color w:val="000000"/>
          <w:sz w:val="10"/>
          <w:lang w:val="en-US"/>
        </w:rPr>
      </w:pPr>
      <w:r w:rsidRPr="00772C01">
        <w:rPr>
          <w:color w:val="000000"/>
          <w:sz w:val="10"/>
          <w:lang w:val="en-US"/>
        </w:rPr>
        <w:t xml:space="preserve"> payment </w:t>
      </w:r>
      <w:r w:rsidR="00D5135B" w:rsidRPr="00772C01">
        <w:rPr>
          <w:color w:val="000000"/>
          <w:sz w:val="10"/>
          <w:lang w:val="en-US"/>
        </w:rPr>
        <w:t xml:space="preserve">by the Client to the Bank </w:t>
      </w:r>
      <w:r w:rsidRPr="00772C01">
        <w:rPr>
          <w:color w:val="000000"/>
          <w:sz w:val="10"/>
          <w:lang w:val="en-US"/>
        </w:rPr>
        <w:t xml:space="preserve">of </w:t>
      </w:r>
      <w:r w:rsidR="00D5135B" w:rsidRPr="00772C01">
        <w:rPr>
          <w:color w:val="000000"/>
          <w:sz w:val="10"/>
          <w:lang w:val="en-US"/>
        </w:rPr>
        <w:t xml:space="preserve">the </w:t>
      </w:r>
      <w:r w:rsidRPr="00772C01">
        <w:rPr>
          <w:color w:val="000000"/>
          <w:sz w:val="10"/>
          <w:lang w:val="en-US"/>
        </w:rPr>
        <w:t xml:space="preserve">commission </w:t>
      </w:r>
      <w:r w:rsidR="00D5135B" w:rsidRPr="00772C01">
        <w:rPr>
          <w:color w:val="000000"/>
          <w:sz w:val="10"/>
          <w:lang w:val="en-US"/>
        </w:rPr>
        <w:t xml:space="preserve">fee </w:t>
      </w:r>
      <w:r w:rsidRPr="00772C01">
        <w:rPr>
          <w:color w:val="000000"/>
          <w:sz w:val="10"/>
          <w:lang w:val="en-US"/>
        </w:rPr>
        <w:t xml:space="preserve">in accordance with </w:t>
      </w:r>
      <w:r w:rsidR="00D5135B" w:rsidRPr="00772C01">
        <w:rPr>
          <w:color w:val="000000"/>
          <w:sz w:val="10"/>
          <w:lang w:val="en-US"/>
        </w:rPr>
        <w:t>the Bank’s Tariffs</w:t>
      </w:r>
      <w:r w:rsidRPr="00772C01">
        <w:rPr>
          <w:color w:val="000000"/>
          <w:sz w:val="10"/>
          <w:lang w:val="en-US"/>
        </w:rPr>
        <w:t xml:space="preserve"> </w:t>
      </w:r>
      <w:r w:rsidR="000001AF" w:rsidRPr="00772C01">
        <w:rPr>
          <w:color w:val="000000"/>
          <w:sz w:val="10"/>
          <w:lang w:val="en-US"/>
        </w:rPr>
        <w:t>effective as of</w:t>
      </w:r>
      <w:r w:rsidR="00FE02CA" w:rsidRPr="00772C01">
        <w:rPr>
          <w:color w:val="000000"/>
          <w:sz w:val="10"/>
          <w:lang w:val="en-US"/>
        </w:rPr>
        <w:t xml:space="preserve"> </w:t>
      </w:r>
      <w:r w:rsidR="000001AF" w:rsidRPr="00772C01">
        <w:rPr>
          <w:color w:val="000000"/>
          <w:sz w:val="10"/>
          <w:lang w:val="en-US"/>
        </w:rPr>
        <w:t xml:space="preserve">the </w:t>
      </w:r>
      <w:r w:rsidRPr="00772C01">
        <w:rPr>
          <w:color w:val="000000"/>
          <w:sz w:val="10"/>
          <w:lang w:val="en-US"/>
        </w:rPr>
        <w:t>date</w:t>
      </w:r>
      <w:r w:rsidR="008B5881" w:rsidRPr="00772C01">
        <w:rPr>
          <w:color w:val="000000"/>
          <w:sz w:val="10"/>
          <w:lang w:val="en-US"/>
        </w:rPr>
        <w:t xml:space="preserve"> of </w:t>
      </w:r>
      <w:r w:rsidR="00CB0768" w:rsidRPr="00772C01">
        <w:rPr>
          <w:color w:val="000000"/>
          <w:sz w:val="10"/>
          <w:lang w:val="en-US"/>
        </w:rPr>
        <w:t xml:space="preserve">acceptance </w:t>
      </w:r>
      <w:r w:rsidR="00D5135B" w:rsidRPr="00772C01">
        <w:rPr>
          <w:color w:val="000000"/>
          <w:sz w:val="10"/>
          <w:lang w:val="en-US"/>
        </w:rPr>
        <w:t xml:space="preserve">by the Bank </w:t>
      </w:r>
      <w:r w:rsidR="00CB0768" w:rsidRPr="00772C01">
        <w:rPr>
          <w:color w:val="000000"/>
          <w:sz w:val="10"/>
          <w:lang w:val="en-US"/>
        </w:rPr>
        <w:t xml:space="preserve">of the </w:t>
      </w:r>
      <w:r w:rsidR="00D5135B" w:rsidRPr="00772C01">
        <w:rPr>
          <w:color w:val="000000"/>
          <w:sz w:val="10"/>
          <w:lang w:val="en-US"/>
        </w:rPr>
        <w:t>A</w:t>
      </w:r>
      <w:r w:rsidR="008B5881" w:rsidRPr="00772C01">
        <w:rPr>
          <w:color w:val="000000"/>
          <w:sz w:val="10"/>
          <w:lang w:val="en-US"/>
        </w:rPr>
        <w:t>pplication</w:t>
      </w:r>
      <w:r w:rsidRPr="00772C01">
        <w:rPr>
          <w:color w:val="000000"/>
          <w:sz w:val="10"/>
          <w:lang w:val="en-US"/>
        </w:rPr>
        <w:t>;</w:t>
      </w:r>
    </w:p>
    <w:p w14:paraId="060CC248" w14:textId="77777777" w:rsidR="0020013A" w:rsidRPr="00772C01" w:rsidRDefault="0020013A" w:rsidP="007243B4">
      <w:pPr>
        <w:pStyle w:val="31"/>
        <w:widowControl/>
        <w:numPr>
          <w:ilvl w:val="0"/>
          <w:numId w:val="8"/>
        </w:numPr>
        <w:shd w:val="clear" w:color="auto" w:fill="auto"/>
        <w:tabs>
          <w:tab w:val="left" w:pos="284"/>
        </w:tabs>
        <w:spacing w:line="140" w:lineRule="exact"/>
        <w:ind w:firstLine="142"/>
        <w:jc w:val="both"/>
        <w:rPr>
          <w:color w:val="000000"/>
          <w:sz w:val="10"/>
          <w:lang w:val="en-US"/>
        </w:rPr>
      </w:pPr>
      <w:r w:rsidRPr="00772C01">
        <w:rPr>
          <w:color w:val="000000"/>
          <w:sz w:val="10"/>
          <w:lang w:val="en-US"/>
        </w:rPr>
        <w:t xml:space="preserve"> payment to the Pension Fund of Ukraine of the state mandatory pension insurance fee in cases and in the amount stipulated by the Ukrainian law</w:t>
      </w:r>
      <w:r w:rsidRPr="00772C01">
        <w:rPr>
          <w:color w:val="000000"/>
          <w:sz w:val="10"/>
          <w:lang w:val="uk-UA"/>
        </w:rPr>
        <w:t xml:space="preserve"> </w:t>
      </w:r>
      <w:r w:rsidRPr="00772C01">
        <w:rPr>
          <w:color w:val="000000"/>
          <w:sz w:val="10"/>
          <w:lang w:val="en-US"/>
        </w:rPr>
        <w:t>(if payment of such duty is required by the Ukrainian law)</w:t>
      </w:r>
      <w:r w:rsidR="00974F37" w:rsidRPr="00772C01">
        <w:rPr>
          <w:color w:val="000000"/>
          <w:sz w:val="10"/>
          <w:lang w:val="en-US"/>
        </w:rPr>
        <w:t>.</w:t>
      </w:r>
    </w:p>
    <w:p w14:paraId="32860259" w14:textId="0F62A328" w:rsidR="0020013A" w:rsidRPr="00772C01" w:rsidRDefault="0020013A" w:rsidP="0020013A">
      <w:pPr>
        <w:pStyle w:val="31"/>
        <w:widowControl/>
        <w:shd w:val="clear" w:color="auto" w:fill="auto"/>
        <w:tabs>
          <w:tab w:val="left" w:pos="284"/>
        </w:tabs>
        <w:spacing w:line="140" w:lineRule="exact"/>
        <w:jc w:val="both"/>
        <w:rPr>
          <w:color w:val="000000"/>
          <w:sz w:val="10"/>
          <w:lang w:val="uk-UA"/>
        </w:rPr>
      </w:pPr>
      <w:r w:rsidRPr="00772C01">
        <w:rPr>
          <w:color w:val="000000"/>
          <w:sz w:val="10"/>
          <w:lang w:val="en-US"/>
        </w:rPr>
        <w:t xml:space="preserve">The Client authorizes the Bank to </w:t>
      </w:r>
      <w:r w:rsidR="0098682E" w:rsidRPr="00F40E21">
        <w:rPr>
          <w:color w:val="000000"/>
          <w:sz w:val="10"/>
          <w:szCs w:val="10"/>
          <w:lang w:val="en-US"/>
        </w:rPr>
        <w:t>carry out</w:t>
      </w:r>
      <w:r w:rsidR="0098682E" w:rsidRPr="00772C01">
        <w:rPr>
          <w:color w:val="000000"/>
          <w:sz w:val="10"/>
          <w:lang w:val="en-US"/>
        </w:rPr>
        <w:t xml:space="preserve"> direct debiting of funds </w:t>
      </w:r>
      <w:r w:rsidR="0098682E" w:rsidRPr="00F40E21">
        <w:rPr>
          <w:color w:val="000000"/>
          <w:sz w:val="10"/>
          <w:szCs w:val="10"/>
          <w:lang w:val="en-US"/>
        </w:rPr>
        <w:t xml:space="preserve">in the </w:t>
      </w:r>
      <w:r w:rsidR="0098682E" w:rsidRPr="00772C01">
        <w:rPr>
          <w:color w:val="000000"/>
          <w:sz w:val="10"/>
          <w:lang w:val="en-US"/>
        </w:rPr>
        <w:t xml:space="preserve">amount </w:t>
      </w:r>
      <w:r w:rsidR="0098682E" w:rsidRPr="00F40E21">
        <w:rPr>
          <w:color w:val="000000"/>
          <w:sz w:val="10"/>
          <w:szCs w:val="10"/>
          <w:lang w:val="en-US"/>
        </w:rPr>
        <w:t>determined by the  Bank</w:t>
      </w:r>
      <w:r w:rsidR="0098682E" w:rsidRPr="00772C01">
        <w:rPr>
          <w:color w:val="000000"/>
          <w:sz w:val="10"/>
          <w:lang w:val="en-US"/>
        </w:rPr>
        <w:t xml:space="preserve"> at </w:t>
      </w:r>
      <w:r w:rsidR="0098682E" w:rsidRPr="00F40E21">
        <w:rPr>
          <w:color w:val="000000"/>
          <w:sz w:val="10"/>
          <w:szCs w:val="10"/>
          <w:lang w:val="en-US"/>
        </w:rPr>
        <w:t xml:space="preserve">its discretion, using the digital </w:t>
      </w:r>
      <w:r w:rsidR="00B26345" w:rsidRPr="00F40E21">
        <w:rPr>
          <w:color w:val="000000"/>
          <w:sz w:val="10"/>
          <w:szCs w:val="10"/>
          <w:lang w:val="en-US"/>
        </w:rPr>
        <w:t xml:space="preserve">value of the </w:t>
      </w:r>
      <w:r w:rsidR="0098682E" w:rsidRPr="00F40E21">
        <w:rPr>
          <w:color w:val="000000"/>
          <w:sz w:val="10"/>
          <w:szCs w:val="10"/>
          <w:lang w:val="en-US"/>
        </w:rPr>
        <w:t xml:space="preserve">rate indicated by the Client in the </w:t>
      </w:r>
      <w:r w:rsidR="0054719C" w:rsidRPr="00F40E21">
        <w:rPr>
          <w:color w:val="000000"/>
          <w:sz w:val="10"/>
          <w:szCs w:val="10"/>
          <w:lang w:val="uk-UA"/>
        </w:rPr>
        <w:t>А</w:t>
      </w:r>
      <w:proofErr w:type="spellStart"/>
      <w:r w:rsidR="0098682E" w:rsidRPr="00F40E21">
        <w:rPr>
          <w:color w:val="000000"/>
          <w:sz w:val="10"/>
          <w:szCs w:val="10"/>
          <w:lang w:val="en-US"/>
        </w:rPr>
        <w:t>pplication</w:t>
      </w:r>
      <w:proofErr w:type="spellEnd"/>
      <w:r w:rsidR="0098682E" w:rsidRPr="00F40E21">
        <w:rPr>
          <w:color w:val="000000"/>
          <w:sz w:val="10"/>
          <w:szCs w:val="10"/>
          <w:lang w:val="en-US"/>
        </w:rPr>
        <w:t>, or valid preliminar</w:t>
      </w:r>
      <w:r w:rsidR="00D74A57" w:rsidRPr="00F40E21">
        <w:rPr>
          <w:color w:val="000000"/>
          <w:sz w:val="10"/>
          <w:szCs w:val="10"/>
          <w:lang w:val="en-US"/>
        </w:rPr>
        <w:t>y rate</w:t>
      </w:r>
      <w:r w:rsidR="00D74A57" w:rsidRPr="00772C01">
        <w:rPr>
          <w:color w:val="000000"/>
          <w:sz w:val="10"/>
          <w:lang w:val="en-US"/>
        </w:rPr>
        <w:t xml:space="preserve"> of </w:t>
      </w:r>
      <w:r w:rsidR="00D74A57" w:rsidRPr="00F40E21">
        <w:rPr>
          <w:color w:val="000000"/>
          <w:sz w:val="10"/>
          <w:szCs w:val="10"/>
          <w:lang w:val="en-US"/>
        </w:rPr>
        <w:t>the Bank, of which the Bank notified the Client via Client Bank system</w:t>
      </w:r>
      <w:r w:rsidR="0054719C" w:rsidRPr="00F40E21">
        <w:rPr>
          <w:color w:val="000000"/>
          <w:sz w:val="10"/>
          <w:szCs w:val="10"/>
          <w:lang w:val="uk-UA"/>
        </w:rPr>
        <w:t xml:space="preserve"> </w:t>
      </w:r>
      <w:r w:rsidR="00D74A57" w:rsidRPr="00F40E21">
        <w:rPr>
          <w:color w:val="000000"/>
          <w:sz w:val="10"/>
          <w:szCs w:val="10"/>
          <w:lang w:val="en-US"/>
        </w:rPr>
        <w:t xml:space="preserve">if the foreign currency is purchased “at the bank’s rate” according to the </w:t>
      </w:r>
      <w:r w:rsidR="0054719C" w:rsidRPr="00772C01">
        <w:rPr>
          <w:color w:val="000000"/>
          <w:sz w:val="10"/>
          <w:lang w:val="en-US"/>
        </w:rPr>
        <w:t>A</w:t>
      </w:r>
      <w:r w:rsidR="00D74A57" w:rsidRPr="00772C01">
        <w:rPr>
          <w:color w:val="000000"/>
          <w:sz w:val="10"/>
          <w:lang w:val="en-US"/>
        </w:rPr>
        <w:t>pplication</w:t>
      </w:r>
      <w:r w:rsidR="0098682E" w:rsidRPr="00772C01">
        <w:rPr>
          <w:color w:val="000000"/>
          <w:sz w:val="10"/>
          <w:lang w:val="uk-UA"/>
        </w:rPr>
        <w:t xml:space="preserve">. </w:t>
      </w:r>
    </w:p>
    <w:p w14:paraId="5A14E107" w14:textId="77777777" w:rsidR="001F3628" w:rsidRPr="00772C01" w:rsidRDefault="00C71CDB" w:rsidP="007243B4">
      <w:pPr>
        <w:pStyle w:val="31"/>
        <w:widowControl/>
        <w:shd w:val="clear" w:color="auto" w:fill="auto"/>
        <w:tabs>
          <w:tab w:val="left" w:pos="426"/>
        </w:tabs>
        <w:spacing w:line="140" w:lineRule="exact"/>
        <w:jc w:val="both"/>
        <w:rPr>
          <w:color w:val="000000"/>
          <w:sz w:val="10"/>
          <w:lang w:val="en"/>
        </w:rPr>
      </w:pPr>
      <w:r w:rsidRPr="00772C01">
        <w:rPr>
          <w:color w:val="000000"/>
          <w:sz w:val="10"/>
          <w:lang w:val="en-US"/>
        </w:rPr>
        <w:t xml:space="preserve">The Bank is authorized to </w:t>
      </w:r>
      <w:r w:rsidR="000001AF" w:rsidRPr="00772C01">
        <w:rPr>
          <w:color w:val="000000"/>
          <w:sz w:val="10"/>
          <w:lang w:val="en-US"/>
        </w:rPr>
        <w:t xml:space="preserve">directly debit funds in </w:t>
      </w:r>
      <w:r w:rsidR="00CB0768" w:rsidRPr="00772C01">
        <w:rPr>
          <w:color w:val="000000"/>
          <w:sz w:val="10"/>
          <w:lang w:val="en-US"/>
        </w:rPr>
        <w:t>UAH</w:t>
      </w:r>
      <w:r w:rsidR="000001AF" w:rsidRPr="00772C01">
        <w:rPr>
          <w:color w:val="000000"/>
          <w:sz w:val="10"/>
          <w:lang w:val="en-US"/>
        </w:rPr>
        <w:t xml:space="preserve"> the necessary number of times and </w:t>
      </w:r>
      <w:r w:rsidR="00D5135B" w:rsidRPr="00772C01">
        <w:rPr>
          <w:color w:val="000000"/>
          <w:sz w:val="10"/>
          <w:lang w:val="en-US"/>
        </w:rPr>
        <w:t xml:space="preserve">allocate </w:t>
      </w:r>
      <w:r w:rsidR="000001AF" w:rsidRPr="00772C01">
        <w:rPr>
          <w:color w:val="000000"/>
          <w:sz w:val="10"/>
          <w:lang w:val="en-US"/>
        </w:rPr>
        <w:t xml:space="preserve">the debited funds </w:t>
      </w:r>
      <w:r w:rsidRPr="00772C01">
        <w:rPr>
          <w:color w:val="000000"/>
          <w:sz w:val="10"/>
          <w:lang w:val="en-US"/>
        </w:rPr>
        <w:t>according to their intended purpose</w:t>
      </w:r>
      <w:r w:rsidRPr="00772C01">
        <w:rPr>
          <w:color w:val="000000"/>
          <w:sz w:val="10"/>
          <w:lang w:val="en"/>
        </w:rPr>
        <w:t>.</w:t>
      </w:r>
    </w:p>
    <w:tbl>
      <w:tblPr>
        <w:tblW w:w="1063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0"/>
        <w:gridCol w:w="6661"/>
      </w:tblGrid>
      <w:tr w:rsidR="006B31CE" w:rsidRPr="00251F67" w14:paraId="658E7A41" w14:textId="77777777" w:rsidTr="00772C01">
        <w:trPr>
          <w:cantSplit/>
          <w:trHeight w:hRule="exact" w:val="227"/>
        </w:trPr>
        <w:tc>
          <w:tcPr>
            <w:tcW w:w="3970" w:type="dxa"/>
            <w:shd w:val="clear" w:color="auto" w:fill="auto"/>
            <w:vAlign w:val="center"/>
          </w:tcPr>
          <w:p w14:paraId="039ED7E8" w14:textId="77777777" w:rsidR="006B31CE" w:rsidRPr="00C87EE3" w:rsidRDefault="006B31CE" w:rsidP="007B69A5">
            <w:pPr>
              <w:tabs>
                <w:tab w:val="left" w:pos="3862"/>
                <w:tab w:val="left" w:pos="6663"/>
              </w:tabs>
              <w:ind w:right="-108"/>
              <w:rPr>
                <w:b/>
                <w:sz w:val="16"/>
                <w:lang w:val="en-US"/>
              </w:rPr>
            </w:pPr>
            <w:r w:rsidRPr="00C87EE3">
              <w:rPr>
                <w:rStyle w:val="BodytextBold"/>
              </w:rPr>
              <w:t xml:space="preserve">Рахунок Клієнта в гривнях </w:t>
            </w:r>
            <w:r w:rsidRPr="00C87EE3">
              <w:rPr>
                <w:rStyle w:val="BodytextBold"/>
                <w:lang w:val="en-US"/>
              </w:rPr>
              <w:t xml:space="preserve">/ </w:t>
            </w:r>
            <w:r>
              <w:rPr>
                <w:rStyle w:val="BodytextBold"/>
                <w:lang w:val="en-US"/>
              </w:rPr>
              <w:t>Client’s a</w:t>
            </w:r>
            <w:r w:rsidRPr="00C87EE3">
              <w:rPr>
                <w:rStyle w:val="BodytextBold"/>
                <w:lang w:val="en-US"/>
              </w:rPr>
              <w:t>ccount in UAH</w:t>
            </w:r>
          </w:p>
        </w:tc>
        <w:tc>
          <w:tcPr>
            <w:tcW w:w="6661" w:type="dxa"/>
            <w:shd w:val="clear" w:color="auto" w:fill="auto"/>
            <w:vAlign w:val="center"/>
          </w:tcPr>
          <w:p w14:paraId="7FCD8F4F" w14:textId="77777777" w:rsidR="006B31CE" w:rsidRPr="00CF7E92" w:rsidRDefault="006B31CE" w:rsidP="00414839">
            <w:pPr>
              <w:tabs>
                <w:tab w:val="left" w:pos="0"/>
                <w:tab w:val="left" w:pos="4395"/>
                <w:tab w:val="left" w:pos="6663"/>
              </w:tabs>
              <w:ind w:right="-573"/>
              <w:rPr>
                <w:b/>
                <w:sz w:val="14"/>
                <w:szCs w:val="14"/>
                <w:lang w:val="en-US"/>
              </w:rPr>
            </w:pPr>
          </w:p>
          <w:p w14:paraId="0BFFB41A" w14:textId="77777777" w:rsidR="006B31CE" w:rsidRPr="00523EDD" w:rsidRDefault="006B31CE" w:rsidP="00405BF6">
            <w:pPr>
              <w:tabs>
                <w:tab w:val="left" w:pos="3862"/>
                <w:tab w:val="left" w:pos="6663"/>
              </w:tabs>
              <w:ind w:right="33"/>
              <w:rPr>
                <w:sz w:val="14"/>
                <w:szCs w:val="14"/>
                <w:lang w:val="en-US"/>
              </w:rPr>
            </w:pPr>
          </w:p>
          <w:p w14:paraId="6BACFA39" w14:textId="77777777" w:rsidR="006B31CE" w:rsidRPr="00CF7E92" w:rsidRDefault="006B31CE" w:rsidP="006B31CE">
            <w:pPr>
              <w:tabs>
                <w:tab w:val="left" w:pos="0"/>
                <w:tab w:val="left" w:pos="4395"/>
                <w:tab w:val="left" w:pos="6663"/>
              </w:tabs>
              <w:rPr>
                <w:b/>
                <w:noProof/>
                <w:sz w:val="14"/>
                <w:szCs w:val="14"/>
                <w:lang w:val="en-US"/>
              </w:rPr>
            </w:pPr>
          </w:p>
          <w:p w14:paraId="6608400F" w14:textId="77777777" w:rsidR="006B31CE" w:rsidRPr="00CF7E92" w:rsidRDefault="006B31CE" w:rsidP="006B31CE">
            <w:pPr>
              <w:tabs>
                <w:tab w:val="left" w:pos="0"/>
                <w:tab w:val="left" w:pos="4395"/>
                <w:tab w:val="left" w:pos="6663"/>
              </w:tabs>
              <w:ind w:right="-573"/>
              <w:rPr>
                <w:b/>
                <w:noProof/>
                <w:sz w:val="14"/>
                <w:szCs w:val="14"/>
                <w:lang w:val="en-US"/>
              </w:rPr>
            </w:pPr>
          </w:p>
        </w:tc>
      </w:tr>
    </w:tbl>
    <w:p w14:paraId="71A0398B" w14:textId="77777777" w:rsidR="007F6BCC" w:rsidRPr="00772C01" w:rsidRDefault="007F6BCC" w:rsidP="007243B4">
      <w:pPr>
        <w:spacing w:line="140" w:lineRule="exact"/>
        <w:ind w:right="-23"/>
        <w:jc w:val="both"/>
        <w:rPr>
          <w:rStyle w:val="21"/>
          <w:rFonts w:eastAsia="Courier New"/>
          <w:sz w:val="9"/>
          <w:lang w:val="en-US"/>
        </w:rPr>
      </w:pPr>
      <w:r w:rsidRPr="0025167C">
        <w:rPr>
          <w:rStyle w:val="21"/>
          <w:rFonts w:eastAsia="Courier New"/>
          <w:sz w:val="12"/>
          <w:szCs w:val="12"/>
        </w:rPr>
        <w:t>Клієнт доручає Банку переказати придбану іноземну валюту на Рахунок Клієнта в іноземній валюті</w:t>
      </w:r>
      <w:r w:rsidR="006D2EE0" w:rsidRPr="0025167C">
        <w:rPr>
          <w:rStyle w:val="21"/>
          <w:rFonts w:eastAsia="Courier New"/>
          <w:sz w:val="12"/>
          <w:szCs w:val="12"/>
        </w:rPr>
        <w:t>:</w:t>
      </w:r>
      <w:r w:rsidRPr="007243B4">
        <w:rPr>
          <w:rStyle w:val="21"/>
          <w:rFonts w:eastAsia="Courier New"/>
          <w:sz w:val="13"/>
          <w:szCs w:val="13"/>
        </w:rPr>
        <w:t xml:space="preserve"> </w:t>
      </w:r>
      <w:r w:rsidRPr="00772C01">
        <w:rPr>
          <w:rStyle w:val="21"/>
          <w:rFonts w:eastAsia="Courier New"/>
          <w:sz w:val="9"/>
          <w:lang w:val="en-US"/>
        </w:rPr>
        <w:t xml:space="preserve">/ </w:t>
      </w:r>
      <w:r w:rsidRPr="0025167C">
        <w:rPr>
          <w:rStyle w:val="21"/>
          <w:rFonts w:eastAsia="Courier New"/>
          <w:sz w:val="9"/>
          <w:szCs w:val="9"/>
          <w:lang w:val="en-US"/>
        </w:rPr>
        <w:t>The</w:t>
      </w:r>
      <w:r w:rsidRPr="00772C01">
        <w:rPr>
          <w:rStyle w:val="21"/>
          <w:rFonts w:eastAsia="Courier New"/>
          <w:sz w:val="9"/>
          <w:lang w:val="en-US"/>
        </w:rPr>
        <w:t xml:space="preserve"> </w:t>
      </w:r>
      <w:r w:rsidRPr="0025167C">
        <w:rPr>
          <w:rStyle w:val="21"/>
          <w:rFonts w:eastAsia="Courier New"/>
          <w:sz w:val="9"/>
          <w:szCs w:val="9"/>
          <w:lang w:val="en-US"/>
        </w:rPr>
        <w:t>Client</w:t>
      </w:r>
      <w:r w:rsidRPr="00772C01">
        <w:rPr>
          <w:rStyle w:val="21"/>
          <w:rFonts w:eastAsia="Courier New"/>
          <w:sz w:val="9"/>
          <w:lang w:val="en-US"/>
        </w:rPr>
        <w:t xml:space="preserve"> </w:t>
      </w:r>
      <w:r w:rsidR="00163B78" w:rsidRPr="0025167C">
        <w:rPr>
          <w:rStyle w:val="21"/>
          <w:rFonts w:eastAsia="Courier New"/>
          <w:sz w:val="9"/>
          <w:szCs w:val="9"/>
          <w:lang w:val="en-US"/>
        </w:rPr>
        <w:t>authorizes</w:t>
      </w:r>
      <w:r w:rsidRPr="00772C01">
        <w:rPr>
          <w:rStyle w:val="21"/>
          <w:rFonts w:eastAsia="Courier New"/>
          <w:sz w:val="9"/>
          <w:lang w:val="en-US"/>
        </w:rPr>
        <w:t xml:space="preserve"> </w:t>
      </w:r>
      <w:r w:rsidRPr="0025167C">
        <w:rPr>
          <w:rStyle w:val="21"/>
          <w:rFonts w:eastAsia="Courier New"/>
          <w:sz w:val="9"/>
          <w:szCs w:val="9"/>
          <w:lang w:val="en-US"/>
        </w:rPr>
        <w:t>the</w:t>
      </w:r>
      <w:r w:rsidRPr="00772C01">
        <w:rPr>
          <w:rStyle w:val="21"/>
          <w:rFonts w:eastAsia="Courier New"/>
          <w:sz w:val="9"/>
          <w:lang w:val="en-US"/>
        </w:rPr>
        <w:t xml:space="preserve"> </w:t>
      </w:r>
      <w:r w:rsidRPr="0025167C">
        <w:rPr>
          <w:rStyle w:val="21"/>
          <w:rFonts w:eastAsia="Courier New"/>
          <w:sz w:val="9"/>
          <w:szCs w:val="9"/>
          <w:lang w:val="en-US"/>
        </w:rPr>
        <w:t>Bank</w:t>
      </w:r>
      <w:r w:rsidRPr="00772C01">
        <w:rPr>
          <w:rStyle w:val="21"/>
          <w:rFonts w:eastAsia="Courier New"/>
          <w:sz w:val="9"/>
          <w:lang w:val="en-US"/>
        </w:rPr>
        <w:t xml:space="preserve"> </w:t>
      </w:r>
      <w:r w:rsidRPr="0025167C">
        <w:rPr>
          <w:rStyle w:val="21"/>
          <w:rFonts w:eastAsia="Courier New"/>
          <w:sz w:val="9"/>
          <w:szCs w:val="9"/>
          <w:lang w:val="en-US"/>
        </w:rPr>
        <w:t>to</w:t>
      </w:r>
      <w:r w:rsidRPr="00772C01">
        <w:rPr>
          <w:rStyle w:val="21"/>
          <w:rFonts w:eastAsia="Courier New"/>
          <w:sz w:val="9"/>
          <w:lang w:val="en-US"/>
        </w:rPr>
        <w:t xml:space="preserve"> </w:t>
      </w:r>
      <w:r w:rsidRPr="0025167C">
        <w:rPr>
          <w:rStyle w:val="21"/>
          <w:rFonts w:eastAsia="Courier New"/>
          <w:sz w:val="9"/>
          <w:szCs w:val="9"/>
          <w:lang w:val="en-US"/>
        </w:rPr>
        <w:t>transfer</w:t>
      </w:r>
      <w:r w:rsidRPr="00772C01">
        <w:rPr>
          <w:rStyle w:val="21"/>
          <w:rFonts w:eastAsia="Courier New"/>
          <w:sz w:val="9"/>
          <w:lang w:val="en-US"/>
        </w:rPr>
        <w:t xml:space="preserve"> </w:t>
      </w:r>
      <w:r w:rsidR="00D5135B" w:rsidRPr="0025167C">
        <w:rPr>
          <w:rStyle w:val="21"/>
          <w:rFonts w:eastAsia="Courier New"/>
          <w:sz w:val="9"/>
          <w:szCs w:val="9"/>
          <w:lang w:val="en-US"/>
        </w:rPr>
        <w:t>the</w:t>
      </w:r>
      <w:r w:rsidR="00D5135B" w:rsidRPr="00772C01">
        <w:rPr>
          <w:rStyle w:val="21"/>
          <w:rFonts w:eastAsia="Courier New"/>
          <w:sz w:val="9"/>
          <w:lang w:val="en-US"/>
        </w:rPr>
        <w:t xml:space="preserve"> </w:t>
      </w:r>
      <w:r w:rsidR="00D5135B" w:rsidRPr="0025167C">
        <w:rPr>
          <w:rStyle w:val="21"/>
          <w:rFonts w:eastAsia="Courier New"/>
          <w:sz w:val="9"/>
          <w:szCs w:val="9"/>
          <w:lang w:val="en-US"/>
        </w:rPr>
        <w:t>purchased</w:t>
      </w:r>
      <w:r w:rsidR="00D5135B" w:rsidRPr="00772C01">
        <w:rPr>
          <w:rStyle w:val="21"/>
          <w:rFonts w:eastAsia="Courier New"/>
          <w:sz w:val="9"/>
          <w:lang w:val="en-US"/>
        </w:rPr>
        <w:t xml:space="preserve"> </w:t>
      </w:r>
      <w:r w:rsidRPr="0025167C">
        <w:rPr>
          <w:rStyle w:val="21"/>
          <w:rFonts w:eastAsia="Courier New"/>
          <w:sz w:val="9"/>
          <w:szCs w:val="9"/>
          <w:lang w:val="en-US"/>
        </w:rPr>
        <w:t>FCY</w:t>
      </w:r>
      <w:r w:rsidRPr="00772C01">
        <w:rPr>
          <w:rStyle w:val="21"/>
          <w:rFonts w:eastAsia="Courier New"/>
          <w:sz w:val="9"/>
          <w:lang w:val="en-US"/>
        </w:rPr>
        <w:t xml:space="preserve"> </w:t>
      </w:r>
      <w:r w:rsidRPr="0025167C">
        <w:rPr>
          <w:rStyle w:val="21"/>
          <w:rFonts w:eastAsia="Courier New"/>
          <w:sz w:val="9"/>
          <w:szCs w:val="9"/>
          <w:lang w:val="en-US"/>
        </w:rPr>
        <w:t>to</w:t>
      </w:r>
      <w:r w:rsidRPr="00772C01">
        <w:rPr>
          <w:rStyle w:val="21"/>
          <w:rFonts w:eastAsia="Courier New"/>
          <w:sz w:val="9"/>
          <w:lang w:val="en-US"/>
        </w:rPr>
        <w:t xml:space="preserve"> </w:t>
      </w:r>
      <w:r w:rsidRPr="0025167C">
        <w:rPr>
          <w:rStyle w:val="21"/>
          <w:rFonts w:eastAsia="Courier New"/>
          <w:sz w:val="9"/>
          <w:szCs w:val="9"/>
          <w:lang w:val="en-US"/>
        </w:rPr>
        <w:t>the</w:t>
      </w:r>
      <w:r w:rsidRPr="00772C01">
        <w:rPr>
          <w:rStyle w:val="21"/>
          <w:rFonts w:eastAsia="Courier New"/>
          <w:sz w:val="9"/>
          <w:lang w:val="en-US"/>
        </w:rPr>
        <w:t xml:space="preserve"> </w:t>
      </w:r>
      <w:r w:rsidR="007B69A5" w:rsidRPr="0025167C">
        <w:rPr>
          <w:rStyle w:val="21"/>
          <w:rFonts w:eastAsia="Courier New"/>
          <w:sz w:val="9"/>
          <w:szCs w:val="9"/>
          <w:lang w:val="en-US"/>
        </w:rPr>
        <w:t>Client</w:t>
      </w:r>
      <w:r w:rsidR="007B69A5" w:rsidRPr="00772C01">
        <w:rPr>
          <w:rStyle w:val="21"/>
          <w:rFonts w:eastAsia="Courier New"/>
          <w:sz w:val="9"/>
          <w:lang w:val="en-US"/>
        </w:rPr>
        <w:t>’</w:t>
      </w:r>
      <w:r w:rsidR="007B69A5" w:rsidRPr="0025167C">
        <w:rPr>
          <w:rStyle w:val="21"/>
          <w:rFonts w:eastAsia="Courier New"/>
          <w:sz w:val="9"/>
          <w:szCs w:val="9"/>
          <w:lang w:val="en-US"/>
        </w:rPr>
        <w:t>s</w:t>
      </w:r>
      <w:r w:rsidR="007B69A5" w:rsidRPr="00772C01">
        <w:rPr>
          <w:rStyle w:val="21"/>
          <w:rFonts w:eastAsia="Courier New"/>
          <w:sz w:val="9"/>
          <w:lang w:val="en-US"/>
        </w:rPr>
        <w:t xml:space="preserve"> </w:t>
      </w:r>
      <w:r w:rsidR="007B69A5" w:rsidRPr="0025167C">
        <w:rPr>
          <w:rStyle w:val="21"/>
          <w:rFonts w:eastAsia="Courier New"/>
          <w:sz w:val="9"/>
          <w:szCs w:val="9"/>
          <w:lang w:val="en-US"/>
        </w:rPr>
        <w:t>a</w:t>
      </w:r>
      <w:r w:rsidRPr="0025167C">
        <w:rPr>
          <w:rStyle w:val="21"/>
          <w:rFonts w:eastAsia="Courier New"/>
          <w:sz w:val="9"/>
          <w:szCs w:val="9"/>
          <w:lang w:val="en-US"/>
        </w:rPr>
        <w:t>ccount</w:t>
      </w:r>
      <w:r w:rsidRPr="00772C01">
        <w:rPr>
          <w:rStyle w:val="21"/>
          <w:rFonts w:eastAsia="Courier New"/>
          <w:sz w:val="9"/>
          <w:lang w:val="en-US"/>
        </w:rPr>
        <w:t xml:space="preserve"> </w:t>
      </w:r>
      <w:r w:rsidRPr="0025167C">
        <w:rPr>
          <w:rStyle w:val="21"/>
          <w:rFonts w:eastAsia="Courier New"/>
          <w:sz w:val="9"/>
          <w:szCs w:val="9"/>
          <w:lang w:val="en-US"/>
        </w:rPr>
        <w:t>in</w:t>
      </w:r>
      <w:r w:rsidRPr="00772C01">
        <w:rPr>
          <w:rStyle w:val="21"/>
          <w:rFonts w:eastAsia="Courier New"/>
          <w:sz w:val="9"/>
          <w:lang w:val="en-US"/>
        </w:rPr>
        <w:t xml:space="preserve"> </w:t>
      </w:r>
      <w:r w:rsidR="00D5135B" w:rsidRPr="0025167C">
        <w:rPr>
          <w:rStyle w:val="21"/>
          <w:rFonts w:eastAsia="Courier New"/>
          <w:sz w:val="9"/>
          <w:szCs w:val="9"/>
          <w:lang w:val="en-US"/>
        </w:rPr>
        <w:t>FCY</w:t>
      </w:r>
      <w:r w:rsidRPr="00772C01">
        <w:rPr>
          <w:rStyle w:val="21"/>
          <w:rFonts w:eastAsia="Courier New"/>
          <w:sz w:val="9"/>
          <w:lang w:val="en-US"/>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6662"/>
      </w:tblGrid>
      <w:tr w:rsidR="006B31CE" w:rsidRPr="00251F67" w14:paraId="1DE6D0A4" w14:textId="77777777" w:rsidTr="00772C01">
        <w:trPr>
          <w:cantSplit/>
          <w:trHeight w:hRule="exact" w:val="227"/>
        </w:trPr>
        <w:tc>
          <w:tcPr>
            <w:tcW w:w="3970" w:type="dxa"/>
            <w:tcBorders>
              <w:top w:val="single" w:sz="12" w:space="0" w:color="auto"/>
              <w:left w:val="single" w:sz="12" w:space="0" w:color="auto"/>
              <w:bottom w:val="single" w:sz="12" w:space="0" w:color="auto"/>
              <w:right w:val="single" w:sz="12" w:space="0" w:color="auto"/>
            </w:tcBorders>
            <w:shd w:val="clear" w:color="auto" w:fill="auto"/>
            <w:vAlign w:val="center"/>
          </w:tcPr>
          <w:p w14:paraId="05C003A4" w14:textId="77777777" w:rsidR="006B31CE" w:rsidRPr="0050185F" w:rsidRDefault="006B31CE" w:rsidP="007B69A5">
            <w:pPr>
              <w:tabs>
                <w:tab w:val="left" w:pos="3862"/>
                <w:tab w:val="left" w:pos="6663"/>
              </w:tabs>
              <w:ind w:right="-108"/>
              <w:rPr>
                <w:rStyle w:val="BodytextBold"/>
                <w:b w:val="0"/>
              </w:rPr>
            </w:pPr>
            <w:r w:rsidRPr="00C87EE3">
              <w:rPr>
                <w:rStyle w:val="BodytextBold"/>
              </w:rPr>
              <w:t xml:space="preserve">Рахунок Клієнта в іноземній валюті / </w:t>
            </w:r>
            <w:r w:rsidRPr="0050185F">
              <w:rPr>
                <w:rStyle w:val="BodytextBold"/>
              </w:rPr>
              <w:t>Client’s account in FCY</w:t>
            </w:r>
          </w:p>
        </w:tc>
        <w:tc>
          <w:tcPr>
            <w:tcW w:w="6662" w:type="dxa"/>
            <w:tcBorders>
              <w:top w:val="single" w:sz="12" w:space="0" w:color="auto"/>
              <w:left w:val="single" w:sz="12" w:space="0" w:color="auto"/>
              <w:bottom w:val="single" w:sz="12" w:space="0" w:color="auto"/>
              <w:right w:val="single" w:sz="12" w:space="0" w:color="auto"/>
            </w:tcBorders>
            <w:shd w:val="clear" w:color="auto" w:fill="auto"/>
            <w:vAlign w:val="center"/>
          </w:tcPr>
          <w:p w14:paraId="3258549D" w14:textId="77777777" w:rsidR="006B31CE" w:rsidRPr="0050185F" w:rsidRDefault="006B31CE" w:rsidP="00414839">
            <w:pPr>
              <w:tabs>
                <w:tab w:val="left" w:pos="0"/>
                <w:tab w:val="left" w:pos="4395"/>
                <w:tab w:val="left" w:pos="6663"/>
              </w:tabs>
              <w:ind w:right="-573"/>
              <w:rPr>
                <w:rStyle w:val="BodytextBold"/>
                <w:b w:val="0"/>
              </w:rPr>
            </w:pPr>
          </w:p>
          <w:p w14:paraId="01B2E10F" w14:textId="77777777" w:rsidR="006B31CE" w:rsidRPr="0050185F" w:rsidRDefault="006B31CE" w:rsidP="00405BF6">
            <w:pPr>
              <w:tabs>
                <w:tab w:val="left" w:pos="3862"/>
                <w:tab w:val="left" w:pos="6663"/>
              </w:tabs>
              <w:ind w:right="33"/>
              <w:rPr>
                <w:rStyle w:val="BodytextBold"/>
              </w:rPr>
            </w:pPr>
          </w:p>
          <w:p w14:paraId="46709DA4" w14:textId="77777777" w:rsidR="006B31CE" w:rsidRPr="0050185F" w:rsidRDefault="006B31CE" w:rsidP="006B31CE">
            <w:pPr>
              <w:tabs>
                <w:tab w:val="left" w:pos="0"/>
                <w:tab w:val="left" w:pos="4395"/>
                <w:tab w:val="left" w:pos="6663"/>
              </w:tabs>
              <w:rPr>
                <w:rStyle w:val="BodytextBold"/>
                <w:b w:val="0"/>
              </w:rPr>
            </w:pPr>
          </w:p>
          <w:p w14:paraId="695C8853" w14:textId="77777777" w:rsidR="006B31CE" w:rsidRPr="0050185F" w:rsidRDefault="006B31CE" w:rsidP="006B31CE">
            <w:pPr>
              <w:tabs>
                <w:tab w:val="left" w:pos="0"/>
                <w:tab w:val="left" w:pos="4395"/>
                <w:tab w:val="left" w:pos="6663"/>
              </w:tabs>
              <w:ind w:right="-573"/>
              <w:rPr>
                <w:rStyle w:val="BodytextBold"/>
                <w:b w:val="0"/>
              </w:rPr>
            </w:pPr>
          </w:p>
        </w:tc>
      </w:tr>
    </w:tbl>
    <w:p w14:paraId="1F14AB80" w14:textId="561A0148" w:rsidR="00434E53" w:rsidRPr="00F26246" w:rsidRDefault="007F6BCC" w:rsidP="007243B4">
      <w:pPr>
        <w:pStyle w:val="31"/>
        <w:shd w:val="clear" w:color="auto" w:fill="auto"/>
        <w:tabs>
          <w:tab w:val="left" w:pos="10490"/>
        </w:tabs>
        <w:spacing w:line="140" w:lineRule="exact"/>
        <w:jc w:val="both"/>
        <w:rPr>
          <w:color w:val="000000"/>
          <w:sz w:val="12"/>
          <w:szCs w:val="12"/>
          <w:lang w:val="uk-UA"/>
        </w:rPr>
      </w:pPr>
      <w:r w:rsidRPr="0025167C">
        <w:rPr>
          <w:color w:val="000000"/>
          <w:sz w:val="12"/>
          <w:szCs w:val="12"/>
          <w:lang w:val="uk-UA"/>
        </w:rPr>
        <w:t xml:space="preserve">Якщо курс, за яким Банк може здійснити операцію з купівлі іноземної валюти, є нижчим, ніж </w:t>
      </w:r>
      <w:r w:rsidR="00507976">
        <w:rPr>
          <w:color w:val="000000"/>
          <w:sz w:val="12"/>
          <w:szCs w:val="12"/>
          <w:lang w:val="uk-UA"/>
        </w:rPr>
        <w:t>цифрове</w:t>
      </w:r>
      <w:r w:rsidR="00507976" w:rsidRPr="0025167C">
        <w:rPr>
          <w:color w:val="000000"/>
          <w:sz w:val="12"/>
          <w:szCs w:val="12"/>
          <w:lang w:val="uk-UA"/>
        </w:rPr>
        <w:t xml:space="preserve"> </w:t>
      </w:r>
      <w:r w:rsidR="00A4474E" w:rsidRPr="0025167C">
        <w:rPr>
          <w:color w:val="000000"/>
          <w:sz w:val="12"/>
          <w:szCs w:val="12"/>
          <w:lang w:val="uk-UA"/>
        </w:rPr>
        <w:t xml:space="preserve">значення </w:t>
      </w:r>
      <w:r w:rsidRPr="0025167C">
        <w:rPr>
          <w:color w:val="000000"/>
          <w:sz w:val="12"/>
          <w:szCs w:val="12"/>
          <w:lang w:val="uk-UA"/>
        </w:rPr>
        <w:t>курс</w:t>
      </w:r>
      <w:r w:rsidR="00A4474E" w:rsidRPr="0025167C">
        <w:rPr>
          <w:color w:val="000000"/>
          <w:sz w:val="12"/>
          <w:szCs w:val="12"/>
          <w:lang w:val="uk-UA"/>
        </w:rPr>
        <w:t>у</w:t>
      </w:r>
      <w:r w:rsidRPr="0025167C">
        <w:rPr>
          <w:color w:val="000000"/>
          <w:sz w:val="12"/>
          <w:szCs w:val="12"/>
          <w:lang w:val="uk-UA"/>
        </w:rPr>
        <w:t xml:space="preserve">, </w:t>
      </w:r>
      <w:r w:rsidR="00A4474E" w:rsidRPr="0025167C">
        <w:rPr>
          <w:color w:val="000000"/>
          <w:sz w:val="12"/>
          <w:szCs w:val="12"/>
          <w:lang w:val="uk-UA"/>
        </w:rPr>
        <w:t>вказане Клієнтом в графі «Курс купівлі в гривнях»</w:t>
      </w:r>
      <w:r w:rsidRPr="0025167C">
        <w:rPr>
          <w:color w:val="000000"/>
          <w:sz w:val="12"/>
          <w:szCs w:val="12"/>
          <w:lang w:val="uk-UA"/>
        </w:rPr>
        <w:t xml:space="preserve">, Клієнт надає Банку право </w:t>
      </w:r>
      <w:r w:rsidRPr="00F26246">
        <w:rPr>
          <w:color w:val="000000"/>
          <w:sz w:val="12"/>
          <w:szCs w:val="12"/>
          <w:lang w:val="uk-UA"/>
        </w:rPr>
        <w:t xml:space="preserve">купити </w:t>
      </w:r>
      <w:r w:rsidR="006C4DE2" w:rsidRPr="00F26246">
        <w:rPr>
          <w:color w:val="000000"/>
          <w:sz w:val="12"/>
          <w:szCs w:val="12"/>
          <w:lang w:val="uk-UA"/>
        </w:rPr>
        <w:t xml:space="preserve">Суму іноземної валюти, що підлягає купівлі, </w:t>
      </w:r>
      <w:r w:rsidRPr="00F26246">
        <w:rPr>
          <w:color w:val="000000"/>
          <w:sz w:val="12"/>
          <w:szCs w:val="12"/>
          <w:lang w:val="uk-UA"/>
        </w:rPr>
        <w:t xml:space="preserve">за більш низьким курсом. В такому випадку, Клієнт доручає Банку повернути залишок коштів на </w:t>
      </w:r>
      <w:r w:rsidR="0042045C" w:rsidRPr="00F26246">
        <w:rPr>
          <w:color w:val="000000"/>
          <w:sz w:val="12"/>
          <w:szCs w:val="12"/>
          <w:lang w:val="uk-UA"/>
        </w:rPr>
        <w:t>нижченаведений Рахунок Клієнта для повернення коштів</w:t>
      </w:r>
      <w:r w:rsidR="00434E53" w:rsidRPr="00F26246">
        <w:rPr>
          <w:color w:val="000000"/>
          <w:sz w:val="12"/>
          <w:szCs w:val="12"/>
          <w:lang w:val="uk-UA"/>
        </w:rPr>
        <w:t>.</w:t>
      </w:r>
    </w:p>
    <w:p w14:paraId="770416B4" w14:textId="77777777" w:rsidR="00434E53" w:rsidRPr="00F26246" w:rsidRDefault="00434E53" w:rsidP="00434E53">
      <w:pPr>
        <w:pStyle w:val="31"/>
        <w:shd w:val="clear" w:color="auto" w:fill="auto"/>
        <w:spacing w:line="140" w:lineRule="exact"/>
        <w:jc w:val="both"/>
        <w:rPr>
          <w:rStyle w:val="BodytextExact"/>
          <w:color w:val="000000"/>
          <w:sz w:val="12"/>
          <w:szCs w:val="12"/>
          <w:lang w:val="uk-UA"/>
        </w:rPr>
      </w:pPr>
      <w:r w:rsidRPr="00F26246">
        <w:rPr>
          <w:rStyle w:val="BodytextExact"/>
          <w:color w:val="000000"/>
          <w:sz w:val="12"/>
          <w:szCs w:val="12"/>
          <w:lang w:val="uk-UA"/>
        </w:rPr>
        <w:t xml:space="preserve">У випадку підвищення курсу, за яким Банк може здійснити операцію з купівлі іноземної валюти: </w:t>
      </w:r>
    </w:p>
    <w:p w14:paraId="72E7E2FC" w14:textId="13F3DA57" w:rsidR="00434E53" w:rsidRPr="00F26246" w:rsidRDefault="00434E53" w:rsidP="00434E53">
      <w:pPr>
        <w:pStyle w:val="31"/>
        <w:shd w:val="clear" w:color="auto" w:fill="auto"/>
        <w:spacing w:line="140" w:lineRule="exact"/>
        <w:jc w:val="both"/>
        <w:rPr>
          <w:rStyle w:val="BodytextExact"/>
          <w:color w:val="000000"/>
          <w:sz w:val="12"/>
          <w:szCs w:val="12"/>
          <w:lang w:val="uk-UA"/>
        </w:rPr>
      </w:pPr>
      <w:r w:rsidRPr="00F26246">
        <w:rPr>
          <w:rStyle w:val="BodytextExact"/>
          <w:color w:val="000000"/>
          <w:sz w:val="12"/>
          <w:szCs w:val="12"/>
          <w:lang w:val="uk-UA"/>
        </w:rPr>
        <w:t xml:space="preserve">1) Якщо Клієнт в графі «Курс купівлі в гривнях» вказав «за курсом Банку», Клієнт доручає Банку здійснити договірне списання додаткових коштів з Рахунку Клієнта в гривнях у сумі, якої не вистачає для виконання Заяви в повному обсязі. За відсутності на Рахунку Клієнта в гривнях </w:t>
      </w:r>
      <w:r w:rsidR="002765DE" w:rsidRPr="00F26246">
        <w:rPr>
          <w:rStyle w:val="BodytextExact"/>
          <w:color w:val="000000"/>
          <w:sz w:val="12"/>
          <w:szCs w:val="12"/>
          <w:lang w:val="uk-UA"/>
        </w:rPr>
        <w:t xml:space="preserve">достатньої </w:t>
      </w:r>
      <w:r w:rsidRPr="00F26246">
        <w:rPr>
          <w:rStyle w:val="BodytextExact"/>
          <w:color w:val="000000"/>
          <w:sz w:val="12"/>
          <w:szCs w:val="12"/>
          <w:lang w:val="uk-UA"/>
        </w:rPr>
        <w:t>суми коштів, Клієнт надає згоду на придбання Банком іноземної валюти в сумі, меншій ніж зазначена в Заяві, виходячи з фактичного розміру суми в гривнях, що була списана Банком за</w:t>
      </w:r>
      <w:r w:rsidRPr="00F26246">
        <w:rPr>
          <w:rStyle w:val="BodytextExact"/>
          <w:color w:val="000000"/>
          <w:sz w:val="12"/>
          <w:szCs w:val="12"/>
        </w:rPr>
        <w:t xml:space="preserve"> </w:t>
      </w:r>
      <w:r w:rsidRPr="00F26246">
        <w:rPr>
          <w:rStyle w:val="BodytextExact"/>
          <w:color w:val="000000"/>
          <w:sz w:val="12"/>
          <w:szCs w:val="12"/>
          <w:lang w:val="uk-UA"/>
        </w:rPr>
        <w:t>Заявою.</w:t>
      </w:r>
    </w:p>
    <w:p w14:paraId="44FBD775" w14:textId="0D0BEAE3" w:rsidR="00221270" w:rsidRPr="00772C01" w:rsidRDefault="00434E53" w:rsidP="00434E53">
      <w:pPr>
        <w:pStyle w:val="31"/>
        <w:shd w:val="clear" w:color="auto" w:fill="auto"/>
        <w:spacing w:line="140" w:lineRule="exact"/>
        <w:jc w:val="both"/>
        <w:rPr>
          <w:color w:val="000000"/>
          <w:sz w:val="12"/>
          <w:lang w:val="uk-UA"/>
        </w:rPr>
      </w:pPr>
      <w:r w:rsidRPr="00F26246">
        <w:rPr>
          <w:rStyle w:val="BodytextExact"/>
          <w:color w:val="000000"/>
          <w:sz w:val="12"/>
          <w:szCs w:val="12"/>
          <w:lang w:val="uk-UA"/>
        </w:rPr>
        <w:t xml:space="preserve">2) Якщо Клієнт в графі «Курс купівлі в гривнях» вказав </w:t>
      </w:r>
      <w:r w:rsidR="00CC4FDA" w:rsidRPr="00F26246">
        <w:rPr>
          <w:rStyle w:val="BodytextExact"/>
          <w:color w:val="000000"/>
          <w:sz w:val="12"/>
          <w:szCs w:val="12"/>
          <w:lang w:val="uk-UA"/>
        </w:rPr>
        <w:t xml:space="preserve">цифрове </w:t>
      </w:r>
      <w:r w:rsidRPr="00F26246">
        <w:rPr>
          <w:rStyle w:val="BodytextExact"/>
          <w:color w:val="000000"/>
          <w:sz w:val="12"/>
          <w:szCs w:val="12"/>
          <w:lang w:val="uk-UA"/>
        </w:rPr>
        <w:t xml:space="preserve">значення курсу та Клієнт своєчасно не надав Банку нову Заяву із зазначенням курсу, за яким Банк може здійснити купівлю іноземної валюти, Клієнт доручає Банку повернути Заяву без виконання та кошти в національній валюті на </w:t>
      </w:r>
      <w:r w:rsidR="000E4F43" w:rsidRPr="00F26246">
        <w:rPr>
          <w:rStyle w:val="BodytextExact"/>
          <w:color w:val="000000"/>
          <w:sz w:val="12"/>
          <w:szCs w:val="12"/>
          <w:lang w:val="uk-UA"/>
        </w:rPr>
        <w:t>нижче</w:t>
      </w:r>
      <w:r w:rsidRPr="00F26246">
        <w:rPr>
          <w:rStyle w:val="BodytextExact"/>
          <w:color w:val="000000"/>
          <w:sz w:val="12"/>
          <w:szCs w:val="12"/>
          <w:lang w:val="uk-UA"/>
        </w:rPr>
        <w:t>наведений Рахунок Клієнта для повернення коштів.</w:t>
      </w:r>
      <w:r w:rsidR="007F6BCC" w:rsidRPr="00F26246">
        <w:rPr>
          <w:color w:val="000000"/>
          <w:sz w:val="12"/>
          <w:szCs w:val="12"/>
          <w:lang w:val="uk-UA"/>
        </w:rPr>
        <w:t xml:space="preserve"> /</w:t>
      </w:r>
      <w:r w:rsidR="007F6BCC" w:rsidRPr="00772C01">
        <w:rPr>
          <w:color w:val="000000"/>
          <w:sz w:val="12"/>
          <w:lang w:val="uk-UA"/>
        </w:rPr>
        <w:t xml:space="preserve"> </w:t>
      </w:r>
    </w:p>
    <w:p w14:paraId="0C856B5D" w14:textId="77777777" w:rsidR="00221270" w:rsidRPr="00772C01" w:rsidRDefault="007B6EF7" w:rsidP="00434E53">
      <w:pPr>
        <w:pStyle w:val="31"/>
        <w:shd w:val="clear" w:color="auto" w:fill="auto"/>
        <w:spacing w:line="140" w:lineRule="exact"/>
        <w:jc w:val="both"/>
        <w:rPr>
          <w:color w:val="000000"/>
          <w:sz w:val="10"/>
          <w:lang w:val="uk-UA"/>
        </w:rPr>
      </w:pPr>
      <w:r w:rsidRPr="00772C01">
        <w:rPr>
          <w:color w:val="000000"/>
          <w:sz w:val="10"/>
          <w:lang w:val="en-US"/>
        </w:rPr>
        <w:t>If</w:t>
      </w:r>
      <w:r w:rsidR="007F6BCC" w:rsidRPr="00772C01">
        <w:rPr>
          <w:color w:val="000000"/>
          <w:sz w:val="10"/>
          <w:lang w:val="uk-UA"/>
        </w:rPr>
        <w:t xml:space="preserve"> </w:t>
      </w:r>
      <w:r w:rsidR="00D5135B" w:rsidRPr="00772C01">
        <w:rPr>
          <w:color w:val="000000"/>
          <w:sz w:val="10"/>
          <w:lang w:val="en-US"/>
        </w:rPr>
        <w:t>the</w:t>
      </w:r>
      <w:r w:rsidR="00D5135B" w:rsidRPr="00772C01">
        <w:rPr>
          <w:color w:val="000000"/>
          <w:sz w:val="10"/>
          <w:lang w:val="uk-UA"/>
        </w:rPr>
        <w:t xml:space="preserve"> </w:t>
      </w:r>
      <w:r w:rsidR="00D5135B" w:rsidRPr="00772C01">
        <w:rPr>
          <w:color w:val="000000"/>
          <w:sz w:val="10"/>
          <w:lang w:val="en-US"/>
        </w:rPr>
        <w:t>B</w:t>
      </w:r>
      <w:r w:rsidR="007F6BCC" w:rsidRPr="00772C01">
        <w:rPr>
          <w:color w:val="000000"/>
          <w:sz w:val="10"/>
          <w:lang w:val="en-US"/>
        </w:rPr>
        <w:t>ank</w:t>
      </w:r>
      <w:r w:rsidR="007F6BCC" w:rsidRPr="00772C01">
        <w:rPr>
          <w:color w:val="000000"/>
          <w:sz w:val="10"/>
          <w:lang w:val="uk-UA"/>
        </w:rPr>
        <w:t xml:space="preserve"> </w:t>
      </w:r>
      <w:r w:rsidR="007F6BCC" w:rsidRPr="00772C01">
        <w:rPr>
          <w:color w:val="000000"/>
          <w:sz w:val="10"/>
          <w:lang w:val="en-US"/>
        </w:rPr>
        <w:t>can</w:t>
      </w:r>
      <w:r w:rsidR="007F6BCC" w:rsidRPr="00772C01">
        <w:rPr>
          <w:color w:val="000000"/>
          <w:sz w:val="10"/>
          <w:lang w:val="uk-UA"/>
        </w:rPr>
        <w:t xml:space="preserve"> </w:t>
      </w:r>
      <w:r w:rsidR="007F6BCC" w:rsidRPr="00772C01">
        <w:rPr>
          <w:color w:val="000000"/>
          <w:sz w:val="10"/>
          <w:lang w:val="en-US"/>
        </w:rPr>
        <w:t>purchase</w:t>
      </w:r>
      <w:r w:rsidR="007F6BCC" w:rsidRPr="00772C01">
        <w:rPr>
          <w:color w:val="000000"/>
          <w:sz w:val="10"/>
          <w:lang w:val="uk-UA"/>
        </w:rPr>
        <w:t xml:space="preserve"> </w:t>
      </w:r>
      <w:r w:rsidR="00784A2B" w:rsidRPr="00772C01">
        <w:rPr>
          <w:color w:val="000000"/>
          <w:sz w:val="10"/>
          <w:lang w:val="en-US"/>
        </w:rPr>
        <w:t>f</w:t>
      </w:r>
      <w:r w:rsidR="007F6BCC" w:rsidRPr="00772C01">
        <w:rPr>
          <w:color w:val="000000"/>
          <w:sz w:val="10"/>
          <w:lang w:val="en-US"/>
        </w:rPr>
        <w:t>oreign</w:t>
      </w:r>
      <w:r w:rsidR="007F6BCC" w:rsidRPr="00772C01">
        <w:rPr>
          <w:color w:val="000000"/>
          <w:sz w:val="10"/>
          <w:lang w:val="uk-UA"/>
        </w:rPr>
        <w:t xml:space="preserve"> </w:t>
      </w:r>
      <w:r w:rsidR="007F6BCC" w:rsidRPr="00772C01">
        <w:rPr>
          <w:color w:val="000000"/>
          <w:sz w:val="10"/>
          <w:lang w:val="en-US"/>
        </w:rPr>
        <w:t>currency</w:t>
      </w:r>
      <w:r w:rsidR="007F6BCC" w:rsidRPr="00772C01">
        <w:rPr>
          <w:color w:val="000000"/>
          <w:sz w:val="10"/>
          <w:lang w:val="uk-UA"/>
        </w:rPr>
        <w:t xml:space="preserve"> </w:t>
      </w:r>
      <w:r w:rsidRPr="00772C01">
        <w:rPr>
          <w:color w:val="000000"/>
          <w:sz w:val="10"/>
          <w:lang w:val="en-US"/>
        </w:rPr>
        <w:t>at</w:t>
      </w:r>
      <w:r w:rsidR="007F6BCC" w:rsidRPr="00772C01">
        <w:rPr>
          <w:color w:val="000000"/>
          <w:sz w:val="10"/>
          <w:lang w:val="uk-UA"/>
        </w:rPr>
        <w:t xml:space="preserve"> </w:t>
      </w:r>
      <w:r w:rsidR="007F6BCC" w:rsidRPr="00772C01">
        <w:rPr>
          <w:color w:val="000000"/>
          <w:sz w:val="10"/>
          <w:lang w:val="en-US"/>
        </w:rPr>
        <w:t>lower</w:t>
      </w:r>
      <w:r w:rsidR="007F6BCC" w:rsidRPr="00772C01">
        <w:rPr>
          <w:color w:val="000000"/>
          <w:sz w:val="10"/>
          <w:lang w:val="uk-UA"/>
        </w:rPr>
        <w:t xml:space="preserve"> </w:t>
      </w:r>
      <w:r w:rsidRPr="00772C01">
        <w:rPr>
          <w:color w:val="000000"/>
          <w:sz w:val="10"/>
          <w:lang w:val="en-US"/>
        </w:rPr>
        <w:t xml:space="preserve">exchange rate </w:t>
      </w:r>
      <w:r w:rsidR="008C34B4" w:rsidRPr="00772C01">
        <w:rPr>
          <w:color w:val="000000"/>
          <w:sz w:val="10"/>
          <w:lang w:val="en-US"/>
        </w:rPr>
        <w:t>th</w:t>
      </w:r>
      <w:r w:rsidR="00D5135B" w:rsidRPr="00772C01">
        <w:rPr>
          <w:color w:val="000000"/>
          <w:sz w:val="10"/>
          <w:lang w:val="en-US"/>
        </w:rPr>
        <w:t>a</w:t>
      </w:r>
      <w:r w:rsidR="008C34B4" w:rsidRPr="00772C01">
        <w:rPr>
          <w:color w:val="000000"/>
          <w:sz w:val="10"/>
          <w:lang w:val="en-US"/>
        </w:rPr>
        <w:t>n</w:t>
      </w:r>
      <w:r w:rsidR="008C34B4" w:rsidRPr="00E7027B">
        <w:rPr>
          <w:color w:val="000000"/>
          <w:sz w:val="10"/>
          <w:szCs w:val="10"/>
          <w:lang w:val="uk-UA"/>
        </w:rPr>
        <w:t xml:space="preserve"> </w:t>
      </w:r>
      <w:r w:rsidR="00ED15B0" w:rsidRPr="00E7027B">
        <w:rPr>
          <w:color w:val="000000"/>
          <w:sz w:val="10"/>
          <w:szCs w:val="10"/>
          <w:lang w:val="en-US"/>
        </w:rPr>
        <w:t>the digital value of the rate</w:t>
      </w:r>
      <w:r w:rsidR="00ED15B0" w:rsidRPr="00772C01">
        <w:rPr>
          <w:color w:val="000000"/>
          <w:sz w:val="10"/>
          <w:lang w:val="en-US"/>
        </w:rPr>
        <w:t xml:space="preserve"> </w:t>
      </w:r>
      <w:r w:rsidR="00795D67" w:rsidRPr="00772C01">
        <w:rPr>
          <w:color w:val="000000"/>
          <w:sz w:val="10"/>
          <w:lang w:val="en-US"/>
        </w:rPr>
        <w:t>specified</w:t>
      </w:r>
      <w:r w:rsidR="00795D67" w:rsidRPr="00772C01">
        <w:rPr>
          <w:color w:val="000000"/>
          <w:sz w:val="10"/>
          <w:lang w:val="uk-UA"/>
        </w:rPr>
        <w:t xml:space="preserve"> </w:t>
      </w:r>
      <w:r w:rsidR="00784A2B" w:rsidRPr="00772C01">
        <w:rPr>
          <w:color w:val="000000"/>
          <w:sz w:val="10"/>
          <w:lang w:val="en-US"/>
        </w:rPr>
        <w:t>in</w:t>
      </w:r>
      <w:r w:rsidR="007F6BCC" w:rsidRPr="00772C01">
        <w:rPr>
          <w:color w:val="000000"/>
          <w:sz w:val="10"/>
          <w:lang w:val="uk-UA"/>
        </w:rPr>
        <w:t xml:space="preserve"> </w:t>
      </w:r>
      <w:proofErr w:type="spellStart"/>
      <w:r w:rsidR="00795D67" w:rsidRPr="00772C01">
        <w:rPr>
          <w:color w:val="000000"/>
          <w:sz w:val="10"/>
          <w:lang w:val="uk-UA"/>
        </w:rPr>
        <w:t>the</w:t>
      </w:r>
      <w:proofErr w:type="spellEnd"/>
      <w:r w:rsidR="00795D67" w:rsidRPr="00772C01">
        <w:rPr>
          <w:color w:val="000000"/>
          <w:sz w:val="10"/>
          <w:lang w:val="uk-UA"/>
        </w:rPr>
        <w:t xml:space="preserve"> </w:t>
      </w:r>
      <w:proofErr w:type="spellStart"/>
      <w:r w:rsidR="00795D67" w:rsidRPr="00772C01">
        <w:rPr>
          <w:color w:val="000000"/>
          <w:sz w:val="10"/>
          <w:lang w:val="uk-UA"/>
        </w:rPr>
        <w:t>line</w:t>
      </w:r>
      <w:proofErr w:type="spellEnd"/>
      <w:r w:rsidR="00795D67" w:rsidRPr="00772C01">
        <w:rPr>
          <w:color w:val="000000"/>
          <w:sz w:val="10"/>
          <w:lang w:val="uk-UA"/>
        </w:rPr>
        <w:t xml:space="preserve"> “Exchange </w:t>
      </w:r>
      <w:proofErr w:type="spellStart"/>
      <w:r w:rsidR="00795D67" w:rsidRPr="00772C01">
        <w:rPr>
          <w:color w:val="000000"/>
          <w:sz w:val="10"/>
          <w:lang w:val="uk-UA"/>
        </w:rPr>
        <w:t>rate</w:t>
      </w:r>
      <w:proofErr w:type="spellEnd"/>
      <w:r w:rsidR="00795D67" w:rsidRPr="00772C01">
        <w:rPr>
          <w:color w:val="000000"/>
          <w:sz w:val="10"/>
          <w:lang w:val="uk-UA"/>
        </w:rPr>
        <w:t xml:space="preserve"> </w:t>
      </w:r>
      <w:proofErr w:type="spellStart"/>
      <w:r w:rsidR="00795D67" w:rsidRPr="00772C01">
        <w:rPr>
          <w:color w:val="000000"/>
          <w:sz w:val="10"/>
          <w:lang w:val="uk-UA"/>
        </w:rPr>
        <w:t>in</w:t>
      </w:r>
      <w:proofErr w:type="spellEnd"/>
      <w:r w:rsidR="00795D67" w:rsidRPr="00772C01">
        <w:rPr>
          <w:color w:val="000000"/>
          <w:sz w:val="10"/>
          <w:lang w:val="uk-UA"/>
        </w:rPr>
        <w:t xml:space="preserve"> UAH”</w:t>
      </w:r>
      <w:r w:rsidR="00D5135B" w:rsidRPr="00772C01">
        <w:rPr>
          <w:color w:val="000000"/>
          <w:sz w:val="10"/>
          <w:lang w:val="uk-UA"/>
        </w:rPr>
        <w:t xml:space="preserve">, </w:t>
      </w:r>
      <w:r w:rsidR="00D5135B" w:rsidRPr="00772C01">
        <w:rPr>
          <w:color w:val="000000"/>
          <w:sz w:val="10"/>
          <w:lang w:val="en-US"/>
        </w:rPr>
        <w:t>the</w:t>
      </w:r>
      <w:r w:rsidR="00D5135B" w:rsidRPr="00772C01">
        <w:rPr>
          <w:color w:val="000000"/>
          <w:sz w:val="10"/>
          <w:lang w:val="uk-UA"/>
        </w:rPr>
        <w:t xml:space="preserve"> </w:t>
      </w:r>
      <w:r w:rsidR="00D5135B" w:rsidRPr="00772C01">
        <w:rPr>
          <w:color w:val="000000"/>
          <w:sz w:val="10"/>
          <w:lang w:val="en-US"/>
        </w:rPr>
        <w:t>Client</w:t>
      </w:r>
      <w:r w:rsidR="007F6BCC" w:rsidRPr="00772C01">
        <w:rPr>
          <w:color w:val="000000"/>
          <w:sz w:val="10"/>
          <w:lang w:val="uk-UA"/>
        </w:rPr>
        <w:t xml:space="preserve"> </w:t>
      </w:r>
      <w:r w:rsidR="007F6BCC" w:rsidRPr="00772C01">
        <w:rPr>
          <w:color w:val="000000"/>
          <w:sz w:val="10"/>
          <w:lang w:val="en-US"/>
        </w:rPr>
        <w:t>authorize</w:t>
      </w:r>
      <w:r w:rsidR="00D5135B" w:rsidRPr="00772C01">
        <w:rPr>
          <w:color w:val="000000"/>
          <w:sz w:val="10"/>
          <w:lang w:val="en-US"/>
        </w:rPr>
        <w:t>s</w:t>
      </w:r>
      <w:r w:rsidR="007F6BCC" w:rsidRPr="00772C01">
        <w:rPr>
          <w:color w:val="000000"/>
          <w:sz w:val="10"/>
          <w:lang w:val="uk-UA"/>
        </w:rPr>
        <w:t xml:space="preserve"> </w:t>
      </w:r>
      <w:r w:rsidR="007F6BCC" w:rsidRPr="00772C01">
        <w:rPr>
          <w:color w:val="000000"/>
          <w:sz w:val="10"/>
          <w:lang w:val="en-US"/>
        </w:rPr>
        <w:t>the</w:t>
      </w:r>
      <w:r w:rsidR="007F6BCC" w:rsidRPr="00772C01">
        <w:rPr>
          <w:color w:val="000000"/>
          <w:sz w:val="10"/>
          <w:lang w:val="uk-UA"/>
        </w:rPr>
        <w:t xml:space="preserve"> </w:t>
      </w:r>
      <w:r w:rsidR="007F6BCC" w:rsidRPr="00772C01">
        <w:rPr>
          <w:color w:val="000000"/>
          <w:sz w:val="10"/>
          <w:lang w:val="en-US"/>
        </w:rPr>
        <w:t>Bank</w:t>
      </w:r>
      <w:r w:rsidR="007F6BCC" w:rsidRPr="00772C01">
        <w:rPr>
          <w:color w:val="000000"/>
          <w:sz w:val="10"/>
          <w:lang w:val="uk-UA"/>
        </w:rPr>
        <w:t xml:space="preserve"> </w:t>
      </w:r>
      <w:r w:rsidR="007F6BCC" w:rsidRPr="00772C01">
        <w:rPr>
          <w:color w:val="000000"/>
          <w:sz w:val="10"/>
          <w:lang w:val="en-US"/>
        </w:rPr>
        <w:t>to</w:t>
      </w:r>
      <w:r w:rsidR="007F6BCC" w:rsidRPr="00772C01">
        <w:rPr>
          <w:color w:val="000000"/>
          <w:sz w:val="10"/>
          <w:lang w:val="uk-UA"/>
        </w:rPr>
        <w:t xml:space="preserve"> </w:t>
      </w:r>
      <w:r w:rsidR="007F6BCC" w:rsidRPr="00772C01">
        <w:rPr>
          <w:color w:val="000000"/>
          <w:sz w:val="10"/>
          <w:lang w:val="en-US"/>
        </w:rPr>
        <w:t>purchase</w:t>
      </w:r>
      <w:r w:rsidR="007F6BCC" w:rsidRPr="00772C01">
        <w:rPr>
          <w:color w:val="000000"/>
          <w:sz w:val="10"/>
          <w:lang w:val="uk-UA"/>
        </w:rPr>
        <w:t xml:space="preserve"> </w:t>
      </w:r>
      <w:r w:rsidR="006C4DE2" w:rsidRPr="00772C01">
        <w:rPr>
          <w:color w:val="000000"/>
          <w:sz w:val="10"/>
          <w:lang w:val="en-US"/>
        </w:rPr>
        <w:t>the</w:t>
      </w:r>
      <w:r w:rsidR="006C4DE2" w:rsidRPr="00772C01">
        <w:rPr>
          <w:color w:val="000000"/>
          <w:sz w:val="10"/>
          <w:lang w:val="uk-UA"/>
        </w:rPr>
        <w:t xml:space="preserve"> </w:t>
      </w:r>
      <w:r w:rsidR="00784A2B" w:rsidRPr="00772C01">
        <w:rPr>
          <w:color w:val="000000"/>
          <w:sz w:val="10"/>
          <w:lang w:val="en-US"/>
        </w:rPr>
        <w:t xml:space="preserve">requested </w:t>
      </w:r>
      <w:r w:rsidR="006C4DE2" w:rsidRPr="00772C01">
        <w:rPr>
          <w:color w:val="000000"/>
          <w:sz w:val="10"/>
          <w:lang w:val="en-US"/>
        </w:rPr>
        <w:t>Amount</w:t>
      </w:r>
      <w:r w:rsidR="006C4DE2" w:rsidRPr="00772C01">
        <w:rPr>
          <w:color w:val="000000"/>
          <w:sz w:val="10"/>
          <w:lang w:val="uk-UA"/>
        </w:rPr>
        <w:t xml:space="preserve"> </w:t>
      </w:r>
      <w:r w:rsidR="006C4DE2" w:rsidRPr="00772C01">
        <w:rPr>
          <w:color w:val="000000"/>
          <w:sz w:val="10"/>
          <w:lang w:val="en-US"/>
        </w:rPr>
        <w:t>of</w:t>
      </w:r>
      <w:r w:rsidR="006C4DE2" w:rsidRPr="00772C01">
        <w:rPr>
          <w:color w:val="000000"/>
          <w:sz w:val="10"/>
          <w:lang w:val="uk-UA"/>
        </w:rPr>
        <w:t xml:space="preserve"> </w:t>
      </w:r>
      <w:r w:rsidR="006C4DE2" w:rsidRPr="00772C01">
        <w:rPr>
          <w:color w:val="000000"/>
          <w:sz w:val="10"/>
          <w:lang w:val="en-US"/>
        </w:rPr>
        <w:t>FCY</w:t>
      </w:r>
      <w:r w:rsidR="00784A2B" w:rsidRPr="00772C01">
        <w:rPr>
          <w:color w:val="000000"/>
          <w:sz w:val="10"/>
          <w:lang w:val="en-US"/>
        </w:rPr>
        <w:t xml:space="preserve"> at</w:t>
      </w:r>
      <w:r w:rsidR="008C34B4" w:rsidRPr="00772C01">
        <w:rPr>
          <w:color w:val="000000"/>
          <w:sz w:val="10"/>
          <w:lang w:val="uk-UA"/>
        </w:rPr>
        <w:t xml:space="preserve"> </w:t>
      </w:r>
      <w:r w:rsidR="008C34B4" w:rsidRPr="00772C01">
        <w:rPr>
          <w:color w:val="000000"/>
          <w:sz w:val="10"/>
          <w:lang w:val="en-US"/>
        </w:rPr>
        <w:t>a</w:t>
      </w:r>
      <w:r w:rsidR="00FE02CA" w:rsidRPr="00772C01">
        <w:rPr>
          <w:color w:val="000000"/>
          <w:sz w:val="10"/>
          <w:lang w:val="uk-UA"/>
        </w:rPr>
        <w:t xml:space="preserve"> </w:t>
      </w:r>
      <w:r w:rsidR="007F6BCC" w:rsidRPr="00772C01">
        <w:rPr>
          <w:color w:val="000000"/>
          <w:sz w:val="10"/>
          <w:lang w:val="en-US"/>
        </w:rPr>
        <w:t>lower</w:t>
      </w:r>
      <w:r w:rsidR="007F6BCC" w:rsidRPr="00772C01">
        <w:rPr>
          <w:color w:val="000000"/>
          <w:sz w:val="10"/>
          <w:lang w:val="uk-UA"/>
        </w:rPr>
        <w:t xml:space="preserve"> </w:t>
      </w:r>
      <w:r w:rsidR="007F6BCC" w:rsidRPr="00772C01">
        <w:rPr>
          <w:color w:val="000000"/>
          <w:sz w:val="10"/>
          <w:lang w:val="en-US"/>
        </w:rPr>
        <w:t>rate</w:t>
      </w:r>
      <w:r w:rsidR="00D5135B" w:rsidRPr="00772C01">
        <w:rPr>
          <w:color w:val="000000"/>
          <w:sz w:val="10"/>
          <w:lang w:val="uk-UA"/>
        </w:rPr>
        <w:t xml:space="preserve">. </w:t>
      </w:r>
      <w:r w:rsidR="00D5135B" w:rsidRPr="00772C01">
        <w:rPr>
          <w:color w:val="000000"/>
          <w:sz w:val="10"/>
          <w:lang w:val="en-US"/>
        </w:rPr>
        <w:t xml:space="preserve">In such </w:t>
      </w:r>
      <w:r w:rsidR="008317ED" w:rsidRPr="00772C01">
        <w:rPr>
          <w:color w:val="000000"/>
          <w:sz w:val="10"/>
          <w:lang w:val="en-US"/>
        </w:rPr>
        <w:t>case,</w:t>
      </w:r>
      <w:r w:rsidR="00D5135B" w:rsidRPr="00772C01">
        <w:rPr>
          <w:color w:val="000000"/>
          <w:sz w:val="10"/>
          <w:lang w:val="en-US"/>
        </w:rPr>
        <w:t xml:space="preserve"> the Client authorizes the Bank</w:t>
      </w:r>
      <w:r w:rsidR="007F6BCC" w:rsidRPr="00772C01">
        <w:rPr>
          <w:color w:val="000000"/>
          <w:sz w:val="10"/>
          <w:lang w:val="uk-UA"/>
        </w:rPr>
        <w:t xml:space="preserve"> </w:t>
      </w:r>
      <w:r w:rsidR="007F6BCC" w:rsidRPr="00772C01">
        <w:rPr>
          <w:color w:val="000000"/>
          <w:sz w:val="10"/>
          <w:lang w:val="en-US"/>
        </w:rPr>
        <w:t>to</w:t>
      </w:r>
      <w:r w:rsidR="007F6BCC" w:rsidRPr="00772C01">
        <w:rPr>
          <w:color w:val="000000"/>
          <w:sz w:val="10"/>
          <w:lang w:val="uk-UA"/>
        </w:rPr>
        <w:t xml:space="preserve"> </w:t>
      </w:r>
      <w:r w:rsidR="00D5135B" w:rsidRPr="00772C01">
        <w:rPr>
          <w:color w:val="000000"/>
          <w:sz w:val="10"/>
          <w:lang w:val="en-US"/>
        </w:rPr>
        <w:t xml:space="preserve">return the remaining funds </w:t>
      </w:r>
      <w:r w:rsidR="0042045C" w:rsidRPr="00772C01">
        <w:rPr>
          <w:color w:val="000000"/>
          <w:sz w:val="10"/>
          <w:lang w:val="en-US"/>
        </w:rPr>
        <w:t xml:space="preserve">to the </w:t>
      </w:r>
      <w:r w:rsidR="007B69A5" w:rsidRPr="00772C01">
        <w:rPr>
          <w:color w:val="000000"/>
          <w:sz w:val="10"/>
          <w:lang w:val="en-US"/>
        </w:rPr>
        <w:t xml:space="preserve">Client’s </w:t>
      </w:r>
      <w:r w:rsidR="004D5DD2" w:rsidRPr="00772C01">
        <w:rPr>
          <w:color w:val="000000"/>
          <w:sz w:val="10"/>
          <w:lang w:val="en-US"/>
        </w:rPr>
        <w:t xml:space="preserve">account for </w:t>
      </w:r>
      <w:r w:rsidR="00784A2B" w:rsidRPr="00772C01">
        <w:rPr>
          <w:color w:val="000000"/>
          <w:sz w:val="10"/>
          <w:lang w:val="en-US"/>
        </w:rPr>
        <w:t xml:space="preserve">refund </w:t>
      </w:r>
      <w:r w:rsidR="004D5DD2" w:rsidRPr="00772C01">
        <w:rPr>
          <w:color w:val="000000"/>
          <w:sz w:val="10"/>
          <w:lang w:val="en-US"/>
        </w:rPr>
        <w:t>of funds</w:t>
      </w:r>
      <w:r w:rsidR="00784A2B" w:rsidRPr="00772C01">
        <w:rPr>
          <w:color w:val="000000"/>
          <w:sz w:val="10"/>
          <w:lang w:val="en-US"/>
        </w:rPr>
        <w:t xml:space="preserve"> specified below</w:t>
      </w:r>
      <w:r w:rsidR="007F6BCC" w:rsidRPr="00772C01">
        <w:rPr>
          <w:color w:val="000000"/>
          <w:sz w:val="10"/>
          <w:lang w:val="uk-UA"/>
        </w:rPr>
        <w:t>.</w:t>
      </w:r>
    </w:p>
    <w:p w14:paraId="757489AD" w14:textId="77777777" w:rsidR="00221270" w:rsidRPr="00772C01" w:rsidRDefault="00221270" w:rsidP="00434E53">
      <w:pPr>
        <w:pStyle w:val="31"/>
        <w:shd w:val="clear" w:color="auto" w:fill="auto"/>
        <w:spacing w:line="140" w:lineRule="exact"/>
        <w:jc w:val="both"/>
        <w:rPr>
          <w:color w:val="000000"/>
          <w:sz w:val="10"/>
          <w:lang w:val="en-US"/>
        </w:rPr>
      </w:pPr>
      <w:r w:rsidRPr="00772C01">
        <w:rPr>
          <w:color w:val="000000"/>
          <w:sz w:val="10"/>
          <w:lang w:val="en-US"/>
        </w:rPr>
        <w:t xml:space="preserve">In case </w:t>
      </w:r>
      <w:r w:rsidR="00784A2B" w:rsidRPr="00772C01">
        <w:rPr>
          <w:color w:val="000000"/>
          <w:sz w:val="10"/>
          <w:lang w:val="en-US"/>
        </w:rPr>
        <w:t xml:space="preserve">foreign currency purchase exchange </w:t>
      </w:r>
      <w:r w:rsidR="004A1695" w:rsidRPr="00772C01">
        <w:rPr>
          <w:color w:val="000000"/>
          <w:sz w:val="10"/>
          <w:lang w:val="en-US"/>
        </w:rPr>
        <w:t>rate</w:t>
      </w:r>
      <w:r w:rsidR="001000E5" w:rsidRPr="00772C01">
        <w:rPr>
          <w:color w:val="000000"/>
          <w:sz w:val="10"/>
          <w:lang w:val="en-US"/>
        </w:rPr>
        <w:t xml:space="preserve"> used by the</w:t>
      </w:r>
      <w:r w:rsidR="004A1695" w:rsidRPr="00772C01">
        <w:rPr>
          <w:color w:val="000000"/>
          <w:sz w:val="10"/>
          <w:lang w:val="en-US"/>
        </w:rPr>
        <w:t xml:space="preserve"> Bank </w:t>
      </w:r>
      <w:r w:rsidR="00784A2B" w:rsidRPr="00772C01">
        <w:rPr>
          <w:color w:val="000000"/>
          <w:sz w:val="10"/>
          <w:lang w:val="en-US"/>
        </w:rPr>
        <w:t>increases</w:t>
      </w:r>
      <w:r w:rsidRPr="00772C01">
        <w:rPr>
          <w:color w:val="000000"/>
          <w:sz w:val="10"/>
          <w:lang w:val="en-US"/>
        </w:rPr>
        <w:t>:</w:t>
      </w:r>
    </w:p>
    <w:p w14:paraId="12D2A936" w14:textId="1D3ED18C" w:rsidR="00DE3ED3" w:rsidRPr="00772C01" w:rsidRDefault="00974F37" w:rsidP="0025167C">
      <w:pPr>
        <w:pStyle w:val="31"/>
        <w:numPr>
          <w:ilvl w:val="0"/>
          <w:numId w:val="9"/>
        </w:numPr>
        <w:shd w:val="clear" w:color="auto" w:fill="auto"/>
        <w:tabs>
          <w:tab w:val="left" w:pos="142"/>
        </w:tabs>
        <w:spacing w:line="140" w:lineRule="exact"/>
        <w:ind w:left="0" w:firstLine="0"/>
        <w:jc w:val="both"/>
        <w:rPr>
          <w:color w:val="000000"/>
          <w:sz w:val="10"/>
          <w:lang w:val="en-US"/>
        </w:rPr>
      </w:pPr>
      <w:r w:rsidRPr="00772C01">
        <w:rPr>
          <w:color w:val="000000"/>
          <w:sz w:val="10"/>
          <w:lang w:val="en-US"/>
        </w:rPr>
        <w:t xml:space="preserve">If the </w:t>
      </w:r>
      <w:r w:rsidR="00795D67" w:rsidRPr="00772C01">
        <w:rPr>
          <w:color w:val="000000"/>
          <w:sz w:val="10"/>
          <w:lang w:val="en-US"/>
        </w:rPr>
        <w:t xml:space="preserve">Client in the line “Exchange rate in UAH” </w:t>
      </w:r>
      <w:r w:rsidR="005523CD" w:rsidRPr="00772C01">
        <w:rPr>
          <w:color w:val="000000"/>
          <w:sz w:val="10"/>
          <w:lang w:val="en-US"/>
        </w:rPr>
        <w:t>specifies</w:t>
      </w:r>
      <w:r w:rsidR="00795D67" w:rsidRPr="00772C01">
        <w:rPr>
          <w:color w:val="000000"/>
          <w:sz w:val="10"/>
          <w:lang w:val="en-US"/>
        </w:rPr>
        <w:t xml:space="preserve"> the option “According to the exchange rate of the Bank”, </w:t>
      </w:r>
      <w:r w:rsidR="004D5DD2" w:rsidRPr="00772C01">
        <w:rPr>
          <w:color w:val="000000"/>
          <w:sz w:val="10"/>
          <w:lang w:val="en-US"/>
        </w:rPr>
        <w:t>the Client</w:t>
      </w:r>
      <w:r w:rsidR="00795D67" w:rsidRPr="00772C01">
        <w:rPr>
          <w:color w:val="000000"/>
          <w:sz w:val="10"/>
          <w:lang w:val="en-US"/>
        </w:rPr>
        <w:t xml:space="preserve"> authorizes the Bank to perform direct debiting of additional funds from the Client’s account in UAH in the amount </w:t>
      </w:r>
      <w:r w:rsidR="00F70D65" w:rsidRPr="00772C01">
        <w:rPr>
          <w:color w:val="000000"/>
          <w:sz w:val="10"/>
          <w:lang w:val="en-US"/>
        </w:rPr>
        <w:t>needed</w:t>
      </w:r>
      <w:r w:rsidR="00EB1F97" w:rsidRPr="00772C01">
        <w:rPr>
          <w:color w:val="000000"/>
          <w:sz w:val="10"/>
          <w:lang w:val="en-US"/>
        </w:rPr>
        <w:t xml:space="preserve"> </w:t>
      </w:r>
      <w:r w:rsidR="00F70D65" w:rsidRPr="00772C01">
        <w:rPr>
          <w:color w:val="000000"/>
          <w:sz w:val="10"/>
          <w:lang w:val="en-US"/>
        </w:rPr>
        <w:t>to</w:t>
      </w:r>
      <w:r w:rsidR="008C255A" w:rsidRPr="00772C01">
        <w:rPr>
          <w:color w:val="000000"/>
          <w:sz w:val="10"/>
          <w:lang w:val="en-US"/>
        </w:rPr>
        <w:t xml:space="preserve"> </w:t>
      </w:r>
      <w:r w:rsidR="00F70D65" w:rsidRPr="00772C01">
        <w:rPr>
          <w:color w:val="000000"/>
          <w:sz w:val="10"/>
          <w:lang w:val="en-US"/>
        </w:rPr>
        <w:t>fulfill</w:t>
      </w:r>
      <w:r w:rsidR="008C255A" w:rsidRPr="00772C01">
        <w:rPr>
          <w:color w:val="000000"/>
          <w:sz w:val="10"/>
          <w:lang w:val="en-US"/>
        </w:rPr>
        <w:t xml:space="preserve"> the Application</w:t>
      </w:r>
      <w:r w:rsidR="00376275" w:rsidRPr="00772C01">
        <w:rPr>
          <w:color w:val="000000"/>
          <w:sz w:val="10"/>
          <w:lang w:val="en-US"/>
        </w:rPr>
        <w:t xml:space="preserve"> in full.</w:t>
      </w:r>
      <w:r w:rsidR="00376275" w:rsidRPr="00772C01">
        <w:rPr>
          <w:color w:val="000000"/>
          <w:sz w:val="10"/>
          <w:lang w:val="uk-UA"/>
        </w:rPr>
        <w:t xml:space="preserve"> </w:t>
      </w:r>
      <w:r w:rsidR="00376275" w:rsidRPr="00772C01">
        <w:rPr>
          <w:color w:val="000000"/>
          <w:sz w:val="10"/>
          <w:lang w:val="en-US"/>
        </w:rPr>
        <w:t xml:space="preserve">If </w:t>
      </w:r>
      <w:r w:rsidR="00DA48FA" w:rsidRPr="00772C01">
        <w:rPr>
          <w:color w:val="000000"/>
          <w:sz w:val="10"/>
          <w:lang w:val="en-US"/>
        </w:rPr>
        <w:t>there</w:t>
      </w:r>
      <w:r w:rsidR="0054719C" w:rsidRPr="00772C01">
        <w:rPr>
          <w:color w:val="000000"/>
          <w:sz w:val="10"/>
          <w:lang w:val="en-US"/>
        </w:rPr>
        <w:t xml:space="preserve"> </w:t>
      </w:r>
      <w:proofErr w:type="gramStart"/>
      <w:r w:rsidR="00DA48FA" w:rsidRPr="00772C01">
        <w:rPr>
          <w:color w:val="000000"/>
          <w:sz w:val="10"/>
          <w:lang w:val="en-US"/>
        </w:rPr>
        <w:t>is</w:t>
      </w:r>
      <w:proofErr w:type="gramEnd"/>
      <w:r w:rsidR="0054719C" w:rsidRPr="00772C01">
        <w:rPr>
          <w:color w:val="000000"/>
          <w:sz w:val="10"/>
          <w:lang w:val="en-US"/>
        </w:rPr>
        <w:t xml:space="preserve"> </w:t>
      </w:r>
      <w:r w:rsidR="00376275" w:rsidRPr="00772C01">
        <w:rPr>
          <w:color w:val="000000"/>
          <w:sz w:val="10"/>
          <w:lang w:val="en-US"/>
        </w:rPr>
        <w:t>no</w:t>
      </w:r>
      <w:r w:rsidR="00F70D65" w:rsidRPr="00772C01">
        <w:rPr>
          <w:color w:val="000000"/>
          <w:sz w:val="10"/>
          <w:lang w:val="en-US"/>
        </w:rPr>
        <w:t>t</w:t>
      </w:r>
      <w:r w:rsidR="00376275" w:rsidRPr="00772C01">
        <w:rPr>
          <w:color w:val="000000"/>
          <w:sz w:val="10"/>
          <w:lang w:val="en-US"/>
        </w:rPr>
        <w:t xml:space="preserve"> enough funds </w:t>
      </w:r>
      <w:r w:rsidR="00DA48FA" w:rsidRPr="00772C01">
        <w:rPr>
          <w:color w:val="000000"/>
          <w:sz w:val="10"/>
          <w:lang w:val="en-US"/>
        </w:rPr>
        <w:t>at the Client’s account in UAH</w:t>
      </w:r>
      <w:r w:rsidR="00221270" w:rsidRPr="00772C01">
        <w:rPr>
          <w:color w:val="000000"/>
          <w:sz w:val="10"/>
          <w:lang w:val="en-US"/>
        </w:rPr>
        <w:t>, the Client authorizes</w:t>
      </w:r>
      <w:r w:rsidR="00221270" w:rsidRPr="00772C01">
        <w:rPr>
          <w:color w:val="000000"/>
          <w:sz w:val="10"/>
          <w:lang w:val="uk-UA"/>
        </w:rPr>
        <w:t xml:space="preserve"> </w:t>
      </w:r>
      <w:r w:rsidR="00221270" w:rsidRPr="00772C01">
        <w:rPr>
          <w:color w:val="000000"/>
          <w:sz w:val="10"/>
          <w:lang w:val="en-US"/>
        </w:rPr>
        <w:t>the</w:t>
      </w:r>
      <w:r w:rsidR="00221270" w:rsidRPr="00772C01">
        <w:rPr>
          <w:color w:val="000000"/>
          <w:sz w:val="10"/>
          <w:lang w:val="uk-UA"/>
        </w:rPr>
        <w:t xml:space="preserve"> </w:t>
      </w:r>
      <w:r w:rsidR="00221270" w:rsidRPr="00772C01">
        <w:rPr>
          <w:color w:val="000000"/>
          <w:sz w:val="10"/>
          <w:lang w:val="en-US"/>
        </w:rPr>
        <w:t>Bank</w:t>
      </w:r>
      <w:r w:rsidR="00221270" w:rsidRPr="00772C01">
        <w:rPr>
          <w:color w:val="000000"/>
          <w:sz w:val="10"/>
          <w:lang w:val="uk-UA"/>
        </w:rPr>
        <w:t xml:space="preserve"> </w:t>
      </w:r>
      <w:r w:rsidR="00221270" w:rsidRPr="00772C01">
        <w:rPr>
          <w:color w:val="000000"/>
          <w:sz w:val="10"/>
          <w:lang w:val="en-US"/>
        </w:rPr>
        <w:t>to</w:t>
      </w:r>
      <w:r w:rsidR="00221270" w:rsidRPr="00772C01">
        <w:rPr>
          <w:color w:val="000000"/>
          <w:sz w:val="10"/>
          <w:lang w:val="uk-UA"/>
        </w:rPr>
        <w:t xml:space="preserve"> </w:t>
      </w:r>
      <w:r w:rsidR="00221270" w:rsidRPr="00772C01">
        <w:rPr>
          <w:color w:val="000000"/>
          <w:sz w:val="10"/>
          <w:lang w:val="en-US"/>
        </w:rPr>
        <w:t>purchase</w:t>
      </w:r>
      <w:r w:rsidR="00221270" w:rsidRPr="00772C01">
        <w:rPr>
          <w:color w:val="000000"/>
          <w:sz w:val="10"/>
          <w:lang w:val="uk-UA"/>
        </w:rPr>
        <w:t xml:space="preserve"> </w:t>
      </w:r>
      <w:r w:rsidR="00221270" w:rsidRPr="00772C01">
        <w:rPr>
          <w:color w:val="000000"/>
          <w:sz w:val="10"/>
          <w:lang w:val="en-US"/>
        </w:rPr>
        <w:t>the</w:t>
      </w:r>
      <w:r w:rsidR="00221270" w:rsidRPr="00772C01">
        <w:rPr>
          <w:color w:val="000000"/>
          <w:sz w:val="10"/>
          <w:lang w:val="uk-UA"/>
        </w:rPr>
        <w:t xml:space="preserve"> </w:t>
      </w:r>
      <w:r w:rsidR="00221270" w:rsidRPr="00772C01">
        <w:rPr>
          <w:color w:val="000000"/>
          <w:sz w:val="10"/>
          <w:lang w:val="en-US"/>
        </w:rPr>
        <w:t>FCY</w:t>
      </w:r>
      <w:r w:rsidR="008A5671" w:rsidRPr="00772C01">
        <w:rPr>
          <w:color w:val="000000"/>
          <w:sz w:val="10"/>
          <w:lang w:val="en-US"/>
        </w:rPr>
        <w:t xml:space="preserve"> in the amount smaller</w:t>
      </w:r>
      <w:r w:rsidR="00221270" w:rsidRPr="00772C01">
        <w:rPr>
          <w:color w:val="000000"/>
          <w:sz w:val="10"/>
          <w:lang w:val="uk-UA"/>
        </w:rPr>
        <w:t xml:space="preserve"> </w:t>
      </w:r>
      <w:r w:rsidR="00F0256C" w:rsidRPr="00772C01">
        <w:rPr>
          <w:color w:val="000000"/>
          <w:sz w:val="10"/>
          <w:lang w:val="en-US"/>
        </w:rPr>
        <w:t xml:space="preserve">than pointed out in the Application, </w:t>
      </w:r>
      <w:r w:rsidR="008A5671" w:rsidRPr="00772C01">
        <w:rPr>
          <w:color w:val="000000"/>
          <w:sz w:val="10"/>
          <w:lang w:val="en-US"/>
        </w:rPr>
        <w:t>out of</w:t>
      </w:r>
      <w:r w:rsidR="00F0256C" w:rsidRPr="00772C01">
        <w:rPr>
          <w:color w:val="000000"/>
          <w:sz w:val="10"/>
          <w:lang w:val="en-US"/>
        </w:rPr>
        <w:t xml:space="preserve"> </w:t>
      </w:r>
      <w:r w:rsidR="008A5671" w:rsidRPr="00772C01">
        <w:rPr>
          <w:color w:val="000000"/>
          <w:sz w:val="10"/>
          <w:lang w:val="en-US"/>
        </w:rPr>
        <w:t xml:space="preserve">actual </w:t>
      </w:r>
      <w:r w:rsidR="00F0256C" w:rsidRPr="00772C01">
        <w:rPr>
          <w:color w:val="000000"/>
          <w:sz w:val="10"/>
          <w:lang w:val="en-US"/>
        </w:rPr>
        <w:t xml:space="preserve">amount of money in UAH </w:t>
      </w:r>
      <w:r w:rsidR="008A5671" w:rsidRPr="00772C01">
        <w:rPr>
          <w:color w:val="000000"/>
          <w:sz w:val="10"/>
          <w:lang w:val="en-US"/>
        </w:rPr>
        <w:t xml:space="preserve">debited </w:t>
      </w:r>
      <w:r w:rsidR="00DE3ED3" w:rsidRPr="00772C01">
        <w:rPr>
          <w:color w:val="000000"/>
          <w:sz w:val="10"/>
          <w:lang w:val="en-US"/>
        </w:rPr>
        <w:t>by the Bank</w:t>
      </w:r>
      <w:r w:rsidR="00DE3ED3" w:rsidRPr="00772C01">
        <w:rPr>
          <w:sz w:val="10"/>
          <w:lang w:val="en-US"/>
        </w:rPr>
        <w:t xml:space="preserve"> </w:t>
      </w:r>
      <w:r w:rsidR="00DE3ED3" w:rsidRPr="00772C01">
        <w:rPr>
          <w:color w:val="000000"/>
          <w:sz w:val="10"/>
          <w:lang w:val="en-US"/>
        </w:rPr>
        <w:t>under the Application.</w:t>
      </w:r>
    </w:p>
    <w:p w14:paraId="36B23DBB" w14:textId="77777777" w:rsidR="007F6BCC" w:rsidRPr="00772C01" w:rsidRDefault="00DE3ED3" w:rsidP="0025167C">
      <w:pPr>
        <w:pStyle w:val="31"/>
        <w:numPr>
          <w:ilvl w:val="0"/>
          <w:numId w:val="9"/>
        </w:numPr>
        <w:shd w:val="clear" w:color="auto" w:fill="auto"/>
        <w:tabs>
          <w:tab w:val="left" w:pos="142"/>
        </w:tabs>
        <w:spacing w:line="140" w:lineRule="exact"/>
        <w:ind w:left="0" w:firstLine="0"/>
        <w:jc w:val="both"/>
        <w:rPr>
          <w:color w:val="000000"/>
          <w:sz w:val="10"/>
          <w:lang w:val="en-US"/>
        </w:rPr>
      </w:pPr>
      <w:r w:rsidRPr="00772C01">
        <w:rPr>
          <w:color w:val="000000"/>
          <w:sz w:val="10"/>
          <w:lang w:val="en-US"/>
        </w:rPr>
        <w:t>If the Client in the line “</w:t>
      </w:r>
      <w:r w:rsidR="001000E5" w:rsidRPr="00772C01">
        <w:rPr>
          <w:color w:val="000000"/>
          <w:sz w:val="10"/>
          <w:lang w:val="en-US"/>
        </w:rPr>
        <w:t>Exchange</w:t>
      </w:r>
      <w:r w:rsidRPr="00772C01">
        <w:rPr>
          <w:color w:val="000000"/>
          <w:sz w:val="10"/>
          <w:lang w:val="en-US"/>
        </w:rPr>
        <w:t xml:space="preserve"> rate in UAH” specified </w:t>
      </w:r>
      <w:r w:rsidR="001000E5" w:rsidRPr="00772C01">
        <w:rPr>
          <w:color w:val="000000"/>
          <w:sz w:val="10"/>
          <w:lang w:val="en-US"/>
        </w:rPr>
        <w:t>the</w:t>
      </w:r>
      <w:r w:rsidR="00ED15B0" w:rsidRPr="00772C01">
        <w:rPr>
          <w:color w:val="000000"/>
          <w:sz w:val="10"/>
          <w:lang w:val="en-US"/>
        </w:rPr>
        <w:t xml:space="preserve"> </w:t>
      </w:r>
      <w:r w:rsidR="00ED15B0" w:rsidRPr="00E7027B">
        <w:rPr>
          <w:color w:val="000000"/>
          <w:sz w:val="10"/>
          <w:szCs w:val="10"/>
          <w:lang w:val="en-US"/>
        </w:rPr>
        <w:t>digital value of</w:t>
      </w:r>
      <w:r w:rsidR="001000E5" w:rsidRPr="00E7027B">
        <w:rPr>
          <w:color w:val="000000"/>
          <w:sz w:val="10"/>
          <w:szCs w:val="10"/>
          <w:lang w:val="en-US"/>
        </w:rPr>
        <w:t xml:space="preserve"> </w:t>
      </w:r>
      <w:r w:rsidR="001000E5" w:rsidRPr="00772C01">
        <w:rPr>
          <w:color w:val="000000"/>
          <w:sz w:val="10"/>
          <w:lang w:val="en-US"/>
        </w:rPr>
        <w:t xml:space="preserve">exchange </w:t>
      </w:r>
      <w:r w:rsidRPr="00772C01">
        <w:rPr>
          <w:color w:val="000000"/>
          <w:sz w:val="10"/>
          <w:lang w:val="en-US"/>
        </w:rPr>
        <w:t xml:space="preserve">rate </w:t>
      </w:r>
      <w:r w:rsidR="001000E5" w:rsidRPr="00772C01">
        <w:rPr>
          <w:color w:val="000000"/>
          <w:sz w:val="10"/>
          <w:lang w:val="en-US"/>
        </w:rPr>
        <w:t>without</w:t>
      </w:r>
      <w:r w:rsidR="00974F37" w:rsidRPr="00772C01">
        <w:rPr>
          <w:color w:val="000000"/>
          <w:sz w:val="10"/>
          <w:lang w:val="en-US"/>
        </w:rPr>
        <w:t xml:space="preserve"> </w:t>
      </w:r>
      <w:r w:rsidR="0026252A" w:rsidRPr="00772C01">
        <w:rPr>
          <w:color w:val="000000"/>
          <w:sz w:val="10"/>
          <w:lang w:val="en-US"/>
        </w:rPr>
        <w:t xml:space="preserve">promptly </w:t>
      </w:r>
      <w:r w:rsidR="00C216BB" w:rsidRPr="00772C01">
        <w:rPr>
          <w:color w:val="000000"/>
          <w:sz w:val="10"/>
          <w:lang w:val="en-US"/>
        </w:rPr>
        <w:t>provid</w:t>
      </w:r>
      <w:r w:rsidR="001000E5" w:rsidRPr="00772C01">
        <w:rPr>
          <w:color w:val="000000"/>
          <w:sz w:val="10"/>
          <w:lang w:val="en-US"/>
        </w:rPr>
        <w:t>ing</w:t>
      </w:r>
      <w:r w:rsidR="00974F37" w:rsidRPr="00772C01">
        <w:rPr>
          <w:color w:val="000000"/>
          <w:sz w:val="10"/>
          <w:lang w:val="en-US"/>
        </w:rPr>
        <w:t xml:space="preserve"> the </w:t>
      </w:r>
      <w:r w:rsidR="00C216BB" w:rsidRPr="00772C01">
        <w:rPr>
          <w:color w:val="000000"/>
          <w:sz w:val="10"/>
          <w:lang w:val="en-US"/>
        </w:rPr>
        <w:t xml:space="preserve">new </w:t>
      </w:r>
      <w:r w:rsidR="00974F37" w:rsidRPr="00772C01">
        <w:rPr>
          <w:color w:val="000000"/>
          <w:sz w:val="10"/>
          <w:lang w:val="en-US"/>
        </w:rPr>
        <w:t>Application</w:t>
      </w:r>
      <w:r w:rsidR="00C216BB" w:rsidRPr="00772C01">
        <w:rPr>
          <w:color w:val="000000"/>
          <w:sz w:val="10"/>
          <w:lang w:val="uk-UA"/>
        </w:rPr>
        <w:t xml:space="preserve"> </w:t>
      </w:r>
      <w:r w:rsidR="00C216BB" w:rsidRPr="00772C01">
        <w:rPr>
          <w:color w:val="000000"/>
          <w:sz w:val="10"/>
          <w:lang w:val="en-US"/>
        </w:rPr>
        <w:t>with relevant rate</w:t>
      </w:r>
      <w:r w:rsidR="00974F37" w:rsidRPr="00772C01">
        <w:rPr>
          <w:color w:val="000000"/>
          <w:sz w:val="10"/>
          <w:lang w:val="en-US"/>
        </w:rPr>
        <w:t xml:space="preserve">, the </w:t>
      </w:r>
      <w:r w:rsidR="00C216BB" w:rsidRPr="00772C01">
        <w:rPr>
          <w:color w:val="000000"/>
          <w:sz w:val="10"/>
          <w:lang w:val="en-US"/>
        </w:rPr>
        <w:t xml:space="preserve">Client authorizes the </w:t>
      </w:r>
      <w:r w:rsidR="00974F37" w:rsidRPr="00772C01">
        <w:rPr>
          <w:color w:val="000000"/>
          <w:sz w:val="10"/>
          <w:lang w:val="en-US"/>
        </w:rPr>
        <w:t xml:space="preserve">Bank </w:t>
      </w:r>
      <w:r w:rsidR="008378F3" w:rsidRPr="00772C01">
        <w:rPr>
          <w:color w:val="000000"/>
          <w:sz w:val="10"/>
          <w:lang w:val="en-US"/>
        </w:rPr>
        <w:t>to reject</w:t>
      </w:r>
      <w:r w:rsidR="00C216BB" w:rsidRPr="00772C01">
        <w:rPr>
          <w:color w:val="000000"/>
          <w:sz w:val="10"/>
          <w:lang w:val="en-US"/>
        </w:rPr>
        <w:t xml:space="preserve"> </w:t>
      </w:r>
      <w:r w:rsidR="00974F37" w:rsidRPr="00772C01">
        <w:rPr>
          <w:color w:val="000000"/>
          <w:sz w:val="10"/>
          <w:lang w:val="en-US"/>
        </w:rPr>
        <w:t xml:space="preserve">the Application </w:t>
      </w:r>
      <w:r w:rsidR="008378F3" w:rsidRPr="00772C01">
        <w:rPr>
          <w:color w:val="000000"/>
          <w:sz w:val="10"/>
          <w:lang w:val="en-US"/>
        </w:rPr>
        <w:t xml:space="preserve">and </w:t>
      </w:r>
      <w:r w:rsidR="004D5DD2" w:rsidRPr="00772C01">
        <w:rPr>
          <w:color w:val="000000"/>
          <w:sz w:val="10"/>
          <w:lang w:val="en-US"/>
        </w:rPr>
        <w:t xml:space="preserve">amount in UAH to the Client’s account for return of funds </w:t>
      </w:r>
      <w:r w:rsidR="00A86F55" w:rsidRPr="00772C01">
        <w:rPr>
          <w:color w:val="000000"/>
          <w:sz w:val="10"/>
          <w:lang w:val="en-US"/>
        </w:rPr>
        <w:t xml:space="preserve">specified </w:t>
      </w:r>
      <w:r w:rsidR="008378F3" w:rsidRPr="00772C01">
        <w:rPr>
          <w:color w:val="000000"/>
          <w:sz w:val="10"/>
          <w:lang w:val="en-US"/>
        </w:rPr>
        <w:t>below</w:t>
      </w:r>
      <w:r w:rsidRPr="00772C01">
        <w:rPr>
          <w:color w:val="000000"/>
          <w:sz w:val="10"/>
          <w:lang w:val="uk-UA"/>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6662"/>
      </w:tblGrid>
      <w:tr w:rsidR="006B31CE" w:rsidRPr="00251F67" w14:paraId="25BBB15D" w14:textId="77777777" w:rsidTr="00772C01">
        <w:trPr>
          <w:cantSplit/>
          <w:trHeight w:hRule="exact" w:val="340"/>
        </w:trPr>
        <w:tc>
          <w:tcPr>
            <w:tcW w:w="3970" w:type="dxa"/>
            <w:tcBorders>
              <w:top w:val="single" w:sz="12" w:space="0" w:color="auto"/>
              <w:left w:val="single" w:sz="12" w:space="0" w:color="auto"/>
              <w:bottom w:val="single" w:sz="12" w:space="0" w:color="auto"/>
              <w:right w:val="single" w:sz="12" w:space="0" w:color="auto"/>
            </w:tcBorders>
            <w:shd w:val="clear" w:color="auto" w:fill="auto"/>
            <w:vAlign w:val="center"/>
          </w:tcPr>
          <w:p w14:paraId="65FC3731" w14:textId="77777777" w:rsidR="006B31CE" w:rsidRPr="00CF7E92" w:rsidRDefault="006B31CE" w:rsidP="007B69A5">
            <w:pPr>
              <w:tabs>
                <w:tab w:val="left" w:pos="3862"/>
                <w:tab w:val="left" w:pos="6663"/>
              </w:tabs>
              <w:ind w:right="-108"/>
              <w:rPr>
                <w:b/>
                <w:sz w:val="14"/>
                <w:szCs w:val="14"/>
                <w:lang w:val="en-US"/>
              </w:rPr>
            </w:pPr>
            <w:r w:rsidRPr="00CF7E92">
              <w:rPr>
                <w:rStyle w:val="BodytextBold"/>
              </w:rPr>
              <w:t xml:space="preserve">Рахунок Клієнта для повернення коштів / </w:t>
            </w:r>
            <w:r w:rsidRPr="00CF7E92">
              <w:rPr>
                <w:rStyle w:val="BodytextBold"/>
                <w:lang w:val="en-US"/>
              </w:rPr>
              <w:br/>
              <w:t>Client’s account</w:t>
            </w:r>
            <w:r w:rsidRPr="00CF7E92">
              <w:rPr>
                <w:rStyle w:val="BodytextBold"/>
              </w:rPr>
              <w:t xml:space="preserve"> </w:t>
            </w:r>
            <w:r w:rsidRPr="00CF7E92">
              <w:rPr>
                <w:rStyle w:val="BodytextBold"/>
                <w:lang w:val="en-US"/>
              </w:rPr>
              <w:t>for return of funds</w:t>
            </w:r>
          </w:p>
        </w:tc>
        <w:tc>
          <w:tcPr>
            <w:tcW w:w="6662" w:type="dxa"/>
            <w:tcBorders>
              <w:top w:val="single" w:sz="12" w:space="0" w:color="auto"/>
              <w:left w:val="single" w:sz="12" w:space="0" w:color="auto"/>
              <w:bottom w:val="single" w:sz="12" w:space="0" w:color="auto"/>
              <w:right w:val="single" w:sz="12" w:space="0" w:color="auto"/>
            </w:tcBorders>
            <w:shd w:val="clear" w:color="auto" w:fill="auto"/>
            <w:vAlign w:val="center"/>
          </w:tcPr>
          <w:p w14:paraId="17DE3F13" w14:textId="77777777" w:rsidR="006B31CE" w:rsidRPr="00CF7E92" w:rsidRDefault="006B31CE" w:rsidP="00414839">
            <w:pPr>
              <w:tabs>
                <w:tab w:val="left" w:pos="0"/>
                <w:tab w:val="left" w:pos="4395"/>
                <w:tab w:val="left" w:pos="6663"/>
              </w:tabs>
              <w:ind w:right="-573"/>
              <w:rPr>
                <w:b/>
                <w:sz w:val="14"/>
                <w:szCs w:val="14"/>
                <w:lang w:val="en-US"/>
              </w:rPr>
            </w:pPr>
          </w:p>
          <w:p w14:paraId="44268170" w14:textId="77777777" w:rsidR="006B31CE" w:rsidRPr="00523EDD" w:rsidRDefault="006B31CE" w:rsidP="00414839">
            <w:pPr>
              <w:tabs>
                <w:tab w:val="left" w:pos="3862"/>
                <w:tab w:val="left" w:pos="6663"/>
              </w:tabs>
              <w:ind w:right="33"/>
              <w:rPr>
                <w:sz w:val="14"/>
                <w:szCs w:val="14"/>
                <w:lang w:val="en-US"/>
              </w:rPr>
            </w:pPr>
          </w:p>
          <w:p w14:paraId="14406EBF" w14:textId="77777777" w:rsidR="006B31CE" w:rsidRPr="00CF7E92" w:rsidRDefault="006B31CE" w:rsidP="006B31CE">
            <w:pPr>
              <w:tabs>
                <w:tab w:val="left" w:pos="0"/>
                <w:tab w:val="left" w:pos="4395"/>
                <w:tab w:val="left" w:pos="6663"/>
              </w:tabs>
              <w:rPr>
                <w:b/>
                <w:noProof/>
                <w:sz w:val="14"/>
                <w:szCs w:val="14"/>
                <w:lang w:val="en-US"/>
              </w:rPr>
            </w:pPr>
          </w:p>
          <w:p w14:paraId="06E54CB0" w14:textId="77777777" w:rsidR="006B31CE" w:rsidRPr="00CF7E92" w:rsidRDefault="006B31CE" w:rsidP="006B31CE">
            <w:pPr>
              <w:tabs>
                <w:tab w:val="left" w:pos="0"/>
                <w:tab w:val="left" w:pos="4395"/>
                <w:tab w:val="left" w:pos="6663"/>
              </w:tabs>
              <w:ind w:right="-573"/>
              <w:rPr>
                <w:b/>
                <w:noProof/>
                <w:sz w:val="14"/>
                <w:szCs w:val="14"/>
                <w:lang w:val="en-US"/>
              </w:rPr>
            </w:pPr>
          </w:p>
        </w:tc>
      </w:tr>
    </w:tbl>
    <w:p w14:paraId="1B2E2E9F" w14:textId="77777777" w:rsidR="00B30D89" w:rsidRPr="0025167C" w:rsidRDefault="007F6BCC" w:rsidP="007243B4">
      <w:pPr>
        <w:pStyle w:val="31"/>
        <w:shd w:val="clear" w:color="auto" w:fill="auto"/>
        <w:tabs>
          <w:tab w:val="left" w:pos="10466"/>
        </w:tabs>
        <w:spacing w:line="140" w:lineRule="exact"/>
        <w:jc w:val="both"/>
        <w:rPr>
          <w:color w:val="000000"/>
          <w:sz w:val="9"/>
          <w:szCs w:val="9"/>
          <w:lang w:val="uk-UA"/>
        </w:rPr>
      </w:pPr>
      <w:r w:rsidRPr="0025167C">
        <w:rPr>
          <w:color w:val="000000"/>
          <w:sz w:val="12"/>
          <w:szCs w:val="12"/>
          <w:lang w:val="uk-UA"/>
        </w:rPr>
        <w:t>Крім зазначеного та додатково до умов укладених між Банком та Клієнтом договорів, Клієнт доручає Банку здійснювати з будь-яких рахунків Клієнта в Банку (в гривнях) договірне списання</w:t>
      </w:r>
      <w:r w:rsidR="00FE02CA" w:rsidRPr="0025167C">
        <w:rPr>
          <w:color w:val="000000"/>
          <w:sz w:val="12"/>
          <w:szCs w:val="12"/>
          <w:lang w:val="uk-UA"/>
        </w:rPr>
        <w:t xml:space="preserve"> </w:t>
      </w:r>
      <w:r w:rsidRPr="0025167C">
        <w:rPr>
          <w:color w:val="000000"/>
          <w:sz w:val="12"/>
          <w:szCs w:val="12"/>
          <w:lang w:val="uk-UA"/>
        </w:rPr>
        <w:t>сум комісійної винагороди Банку та сум збору на обов’язкове державне пенсійне страхування в розмірах, встановлених законодавством України</w:t>
      </w:r>
      <w:r w:rsidR="009B77E3" w:rsidRPr="0025167C">
        <w:rPr>
          <w:color w:val="000000"/>
          <w:sz w:val="12"/>
          <w:szCs w:val="12"/>
          <w:lang w:val="uk-UA"/>
        </w:rPr>
        <w:t xml:space="preserve"> (якщо обов’язок сплати такого збору передбачено законодавством України)</w:t>
      </w:r>
      <w:r w:rsidRPr="0025167C">
        <w:rPr>
          <w:color w:val="000000"/>
          <w:sz w:val="12"/>
          <w:szCs w:val="12"/>
          <w:lang w:val="uk-UA"/>
        </w:rPr>
        <w:t>, в разі наявності підстав для здійснення Банком</w:t>
      </w:r>
      <w:r w:rsidR="00FE02CA" w:rsidRPr="0025167C">
        <w:rPr>
          <w:color w:val="000000"/>
          <w:sz w:val="12"/>
          <w:szCs w:val="12"/>
          <w:lang w:val="uk-UA"/>
        </w:rPr>
        <w:t xml:space="preserve"> </w:t>
      </w:r>
      <w:r w:rsidRPr="0025167C">
        <w:rPr>
          <w:color w:val="000000"/>
          <w:sz w:val="12"/>
          <w:szCs w:val="12"/>
          <w:lang w:val="uk-UA"/>
        </w:rPr>
        <w:t xml:space="preserve">купівлі іноземної валюти у власність Клієнта без оформлення окремої Заяви, та/або утримувати суми комісійної винагороди Банку та суми збору на обов’язкове державне пенсійне страхування </w:t>
      </w:r>
      <w:r w:rsidR="009B77E3" w:rsidRPr="0025167C">
        <w:rPr>
          <w:color w:val="000000"/>
          <w:sz w:val="12"/>
          <w:szCs w:val="12"/>
          <w:lang w:val="uk-UA"/>
        </w:rPr>
        <w:t xml:space="preserve">(якщо обов’язок сплати такого збору передбачено законодавством України) </w:t>
      </w:r>
      <w:r w:rsidRPr="0025167C">
        <w:rPr>
          <w:color w:val="000000"/>
          <w:sz w:val="12"/>
          <w:szCs w:val="12"/>
          <w:lang w:val="uk-UA"/>
        </w:rPr>
        <w:t xml:space="preserve">з суми в гривнях, призначеної для купівлі іноземної валюти у власність Клієнта без оформлення </w:t>
      </w:r>
      <w:r w:rsidR="00AA0043" w:rsidRPr="0025167C">
        <w:rPr>
          <w:color w:val="000000"/>
          <w:sz w:val="12"/>
          <w:szCs w:val="12"/>
          <w:lang w:val="uk-UA"/>
        </w:rPr>
        <w:t xml:space="preserve">окремої </w:t>
      </w:r>
      <w:r w:rsidRPr="0025167C">
        <w:rPr>
          <w:color w:val="000000"/>
          <w:sz w:val="12"/>
          <w:szCs w:val="12"/>
          <w:lang w:val="uk-UA"/>
        </w:rPr>
        <w:t>Заяви. В цій частині Заява залишається чинною протягом необмеженого строку навіть після її виконання та є невід’ємною частиною договорів щодо відкриття та обслуговування Банком рахунків Клієнта.</w:t>
      </w:r>
      <w:r w:rsidRPr="007243B4">
        <w:rPr>
          <w:color w:val="000000"/>
          <w:sz w:val="13"/>
          <w:szCs w:val="13"/>
          <w:lang w:val="en-US"/>
        </w:rPr>
        <w:t xml:space="preserve"> </w:t>
      </w:r>
      <w:r w:rsidRPr="0025167C">
        <w:rPr>
          <w:color w:val="000000"/>
          <w:sz w:val="9"/>
          <w:szCs w:val="9"/>
          <w:lang w:val="en-US" w:eastAsia="en-US" w:bidi="en-US"/>
        </w:rPr>
        <w:t>/</w:t>
      </w:r>
      <w:r w:rsidR="00B30D89" w:rsidRPr="0025167C">
        <w:rPr>
          <w:color w:val="000000"/>
          <w:sz w:val="9"/>
          <w:szCs w:val="9"/>
          <w:lang w:val="en-US" w:eastAsia="en-US" w:bidi="en-US"/>
        </w:rPr>
        <w:t xml:space="preserve"> In addition to the above-said and </w:t>
      </w:r>
      <w:r w:rsidR="00AA0043" w:rsidRPr="0025167C">
        <w:rPr>
          <w:color w:val="000000"/>
          <w:sz w:val="9"/>
          <w:szCs w:val="9"/>
          <w:lang w:val="en-US" w:eastAsia="en-US" w:bidi="en-US"/>
        </w:rPr>
        <w:t xml:space="preserve">to </w:t>
      </w:r>
      <w:r w:rsidR="00B30D89" w:rsidRPr="0025167C">
        <w:rPr>
          <w:color w:val="000000"/>
          <w:sz w:val="9"/>
          <w:szCs w:val="9"/>
          <w:lang w:val="en-US" w:eastAsia="en-US" w:bidi="en-US"/>
        </w:rPr>
        <w:t xml:space="preserve">the conditions of the agreements between the Client and the Bank, the Client authorizes the Bank to </w:t>
      </w:r>
      <w:r w:rsidR="00AA0043" w:rsidRPr="0025167C">
        <w:rPr>
          <w:color w:val="000000"/>
          <w:sz w:val="9"/>
          <w:szCs w:val="9"/>
          <w:lang w:val="en-US" w:eastAsia="en-US" w:bidi="en-US"/>
        </w:rPr>
        <w:t>perform</w:t>
      </w:r>
      <w:r w:rsidR="00B30D89" w:rsidRPr="0025167C">
        <w:rPr>
          <w:color w:val="000000"/>
          <w:sz w:val="9"/>
          <w:szCs w:val="9"/>
          <w:lang w:val="en-US" w:eastAsia="en-US" w:bidi="en-US"/>
        </w:rPr>
        <w:t xml:space="preserve"> direct debiting from </w:t>
      </w:r>
      <w:r w:rsidR="00AA0043" w:rsidRPr="0025167C">
        <w:rPr>
          <w:color w:val="000000"/>
          <w:sz w:val="9"/>
          <w:szCs w:val="9"/>
          <w:lang w:val="en-US" w:eastAsia="en-US" w:bidi="en-US"/>
        </w:rPr>
        <w:t>any</w:t>
      </w:r>
      <w:r w:rsidR="00B30D89" w:rsidRPr="0025167C">
        <w:rPr>
          <w:color w:val="000000"/>
          <w:sz w:val="9"/>
          <w:szCs w:val="9"/>
          <w:lang w:val="en-US" w:eastAsia="en-US" w:bidi="en-US"/>
        </w:rPr>
        <w:t xml:space="preserve"> Client’s accounts with the Bank (in UAH)</w:t>
      </w:r>
      <w:r w:rsidR="00B30D89" w:rsidRPr="0025167C">
        <w:rPr>
          <w:color w:val="000000"/>
          <w:sz w:val="9"/>
          <w:szCs w:val="9"/>
          <w:lang w:val="uk-UA"/>
        </w:rPr>
        <w:t xml:space="preserve"> </w:t>
      </w:r>
      <w:r w:rsidR="00B30D89" w:rsidRPr="0025167C">
        <w:rPr>
          <w:color w:val="000000"/>
          <w:sz w:val="9"/>
          <w:szCs w:val="9"/>
          <w:lang w:val="en-US"/>
        </w:rPr>
        <w:t xml:space="preserve">of the commission fees of the Bank and </w:t>
      </w:r>
      <w:r w:rsidR="00AA0043" w:rsidRPr="0025167C">
        <w:rPr>
          <w:color w:val="000000"/>
          <w:sz w:val="9"/>
          <w:szCs w:val="9"/>
          <w:lang w:val="en-US"/>
        </w:rPr>
        <w:t xml:space="preserve">of the </w:t>
      </w:r>
      <w:r w:rsidR="00B30D89" w:rsidRPr="0025167C">
        <w:rPr>
          <w:color w:val="000000"/>
          <w:sz w:val="9"/>
          <w:szCs w:val="9"/>
          <w:lang w:val="en-US"/>
        </w:rPr>
        <w:t xml:space="preserve">compulsory </w:t>
      </w:r>
      <w:r w:rsidR="00AA0043" w:rsidRPr="0025167C">
        <w:rPr>
          <w:color w:val="000000"/>
          <w:sz w:val="9"/>
          <w:szCs w:val="9"/>
          <w:lang w:val="en-US"/>
        </w:rPr>
        <w:t xml:space="preserve">state </w:t>
      </w:r>
      <w:r w:rsidR="00B30D89" w:rsidRPr="0025167C">
        <w:rPr>
          <w:color w:val="000000"/>
          <w:sz w:val="9"/>
          <w:szCs w:val="9"/>
          <w:lang w:val="en-US"/>
        </w:rPr>
        <w:t xml:space="preserve">pension insurance duty in the amounts required under the </w:t>
      </w:r>
      <w:r w:rsidR="00AA0043" w:rsidRPr="0025167C">
        <w:rPr>
          <w:color w:val="000000"/>
          <w:sz w:val="9"/>
          <w:szCs w:val="9"/>
          <w:lang w:val="en-US"/>
        </w:rPr>
        <w:t>Ukrainian</w:t>
      </w:r>
      <w:r w:rsidR="00B30D89" w:rsidRPr="0025167C">
        <w:rPr>
          <w:color w:val="000000"/>
          <w:sz w:val="9"/>
          <w:szCs w:val="9"/>
          <w:lang w:val="en-US"/>
        </w:rPr>
        <w:t xml:space="preserve"> law </w:t>
      </w:r>
      <w:r w:rsidR="009B77E3" w:rsidRPr="0025167C">
        <w:rPr>
          <w:color w:val="000000"/>
          <w:sz w:val="9"/>
          <w:szCs w:val="9"/>
          <w:lang w:val="en-US"/>
        </w:rPr>
        <w:t xml:space="preserve">(if payment of such duty is required by the Ukrainian law) </w:t>
      </w:r>
      <w:r w:rsidR="00AA0043" w:rsidRPr="0025167C">
        <w:rPr>
          <w:color w:val="000000"/>
          <w:sz w:val="9"/>
          <w:szCs w:val="9"/>
          <w:lang w:val="en-US"/>
        </w:rPr>
        <w:t>if there are</w:t>
      </w:r>
      <w:r w:rsidR="00B30D89" w:rsidRPr="0025167C">
        <w:rPr>
          <w:color w:val="000000"/>
          <w:sz w:val="9"/>
          <w:szCs w:val="9"/>
          <w:lang w:val="en-US"/>
        </w:rPr>
        <w:t xml:space="preserve"> grounds for purchase of </w:t>
      </w:r>
      <w:r w:rsidR="00AA0043" w:rsidRPr="0025167C">
        <w:rPr>
          <w:color w:val="000000"/>
          <w:sz w:val="9"/>
          <w:szCs w:val="9"/>
          <w:lang w:val="en-US"/>
        </w:rPr>
        <w:t xml:space="preserve">the </w:t>
      </w:r>
      <w:r w:rsidR="00B30D89" w:rsidRPr="0025167C">
        <w:rPr>
          <w:color w:val="000000"/>
          <w:sz w:val="9"/>
          <w:szCs w:val="9"/>
          <w:lang w:val="en-US"/>
        </w:rPr>
        <w:t xml:space="preserve">foreign currency by the Bank </w:t>
      </w:r>
      <w:r w:rsidR="00AA0043" w:rsidRPr="0025167C">
        <w:rPr>
          <w:color w:val="000000"/>
          <w:sz w:val="9"/>
          <w:szCs w:val="9"/>
          <w:lang w:val="en-US"/>
        </w:rPr>
        <w:t>into the</w:t>
      </w:r>
      <w:r w:rsidR="00B30D89" w:rsidRPr="0025167C">
        <w:rPr>
          <w:color w:val="000000"/>
          <w:sz w:val="9"/>
          <w:szCs w:val="9"/>
          <w:lang w:val="en-US"/>
        </w:rPr>
        <w:t xml:space="preserve"> Client’s ownership without </w:t>
      </w:r>
      <w:r w:rsidR="00AA0043" w:rsidRPr="0025167C">
        <w:rPr>
          <w:color w:val="000000"/>
          <w:sz w:val="9"/>
          <w:szCs w:val="9"/>
          <w:lang w:val="en-US"/>
        </w:rPr>
        <w:t xml:space="preserve">a separate </w:t>
      </w:r>
      <w:r w:rsidR="00A56829">
        <w:rPr>
          <w:color w:val="000000"/>
          <w:sz w:val="9"/>
          <w:szCs w:val="9"/>
          <w:lang w:val="en-US"/>
        </w:rPr>
        <w:t>A</w:t>
      </w:r>
      <w:r w:rsidR="00B30D89" w:rsidRPr="0025167C">
        <w:rPr>
          <w:color w:val="000000"/>
          <w:sz w:val="9"/>
          <w:szCs w:val="9"/>
          <w:lang w:val="en-US"/>
        </w:rPr>
        <w:t>pplication</w:t>
      </w:r>
      <w:r w:rsidR="00AA0043" w:rsidRPr="0025167C">
        <w:rPr>
          <w:color w:val="000000"/>
          <w:sz w:val="9"/>
          <w:szCs w:val="9"/>
          <w:lang w:val="en-US"/>
        </w:rPr>
        <w:t xml:space="preserve">, and/or to withhold the amounts of the commission fee to the Bank and of the compulsory state pension insurance duty </w:t>
      </w:r>
      <w:r w:rsidR="009B77E3" w:rsidRPr="0025167C">
        <w:rPr>
          <w:color w:val="000000"/>
          <w:sz w:val="9"/>
          <w:szCs w:val="9"/>
          <w:lang w:val="en-US"/>
        </w:rPr>
        <w:t xml:space="preserve">(if payment of such duty is required by the Ukrainian law) </w:t>
      </w:r>
      <w:r w:rsidR="00AA0043" w:rsidRPr="0025167C">
        <w:rPr>
          <w:color w:val="000000"/>
          <w:sz w:val="9"/>
          <w:szCs w:val="9"/>
          <w:lang w:val="en-US"/>
        </w:rPr>
        <w:t>from the UAH amount designated for purchase of the foreign currency into the Client’s ownership without providing a separate Application</w:t>
      </w:r>
      <w:r w:rsidR="00B30D89" w:rsidRPr="0025167C">
        <w:rPr>
          <w:color w:val="000000"/>
          <w:sz w:val="9"/>
          <w:szCs w:val="9"/>
          <w:lang w:val="en-US"/>
        </w:rPr>
        <w:t xml:space="preserve">. In this regard the </w:t>
      </w:r>
      <w:r w:rsidR="00AA0043" w:rsidRPr="0025167C">
        <w:rPr>
          <w:color w:val="000000"/>
          <w:sz w:val="9"/>
          <w:szCs w:val="9"/>
          <w:lang w:val="en-US"/>
        </w:rPr>
        <w:t>A</w:t>
      </w:r>
      <w:r w:rsidR="00B30D89" w:rsidRPr="0025167C">
        <w:rPr>
          <w:color w:val="000000"/>
          <w:sz w:val="9"/>
          <w:szCs w:val="9"/>
          <w:lang w:val="en-US"/>
        </w:rPr>
        <w:t xml:space="preserve">pplication will </w:t>
      </w:r>
      <w:r w:rsidR="00AA0043" w:rsidRPr="0025167C">
        <w:rPr>
          <w:color w:val="000000"/>
          <w:sz w:val="9"/>
          <w:szCs w:val="9"/>
          <w:lang w:val="en-US"/>
        </w:rPr>
        <w:t>remain</w:t>
      </w:r>
      <w:r w:rsidR="00B30D89" w:rsidRPr="0025167C">
        <w:rPr>
          <w:color w:val="000000"/>
          <w:sz w:val="9"/>
          <w:szCs w:val="9"/>
          <w:lang w:val="en-US"/>
        </w:rPr>
        <w:t xml:space="preserve"> effect</w:t>
      </w:r>
      <w:r w:rsidR="00AA0043" w:rsidRPr="0025167C">
        <w:rPr>
          <w:color w:val="000000"/>
          <w:sz w:val="9"/>
          <w:szCs w:val="9"/>
          <w:lang w:val="en-US"/>
        </w:rPr>
        <w:t>ive</w:t>
      </w:r>
      <w:r w:rsidR="00B30D89" w:rsidRPr="0025167C">
        <w:rPr>
          <w:color w:val="000000"/>
          <w:sz w:val="9"/>
          <w:szCs w:val="9"/>
          <w:lang w:val="en-US"/>
        </w:rPr>
        <w:t xml:space="preserve"> for unlimited </w:t>
      </w:r>
      <w:r w:rsidR="00AA0043" w:rsidRPr="0025167C">
        <w:rPr>
          <w:color w:val="000000"/>
          <w:sz w:val="9"/>
          <w:szCs w:val="9"/>
          <w:lang w:val="en-US"/>
        </w:rPr>
        <w:t>duration</w:t>
      </w:r>
      <w:r w:rsidR="00B30D89" w:rsidRPr="0025167C">
        <w:rPr>
          <w:color w:val="000000"/>
          <w:sz w:val="9"/>
          <w:szCs w:val="9"/>
          <w:lang w:val="en-US"/>
        </w:rPr>
        <w:t xml:space="preserve"> even after its execution and shall constitute an inseparable part of the agreements of Client’s account clo</w:t>
      </w:r>
      <w:r w:rsidR="007243B4" w:rsidRPr="0025167C">
        <w:rPr>
          <w:color w:val="000000"/>
          <w:sz w:val="9"/>
          <w:szCs w:val="9"/>
          <w:lang w:val="en-US"/>
        </w:rPr>
        <w:t>sing and servicing by the Bank.</w:t>
      </w:r>
    </w:p>
    <w:p w14:paraId="55BF4F85" w14:textId="33E314B0" w:rsidR="00B71043" w:rsidRPr="009541A4" w:rsidRDefault="007F6BCC" w:rsidP="007243B4">
      <w:pPr>
        <w:pStyle w:val="31"/>
        <w:shd w:val="clear" w:color="auto" w:fill="auto"/>
        <w:tabs>
          <w:tab w:val="left" w:pos="10466"/>
        </w:tabs>
        <w:spacing w:line="140" w:lineRule="exact"/>
        <w:jc w:val="both"/>
        <w:rPr>
          <w:color w:val="000000"/>
          <w:sz w:val="10"/>
          <w:szCs w:val="10"/>
          <w:lang w:val="uk-UA"/>
        </w:rPr>
      </w:pPr>
      <w:r w:rsidRPr="0065794E">
        <w:rPr>
          <w:color w:val="000000"/>
          <w:sz w:val="12"/>
          <w:szCs w:val="12"/>
          <w:lang w:val="uk-UA"/>
        </w:rPr>
        <w:t xml:space="preserve">Якщо придбана на </w:t>
      </w:r>
      <w:r w:rsidR="003703B8" w:rsidRPr="00523EDD">
        <w:rPr>
          <w:sz w:val="12"/>
          <w:szCs w:val="12"/>
          <w:lang w:val="uk-UA"/>
        </w:rPr>
        <w:t>ВРУ</w:t>
      </w:r>
      <w:r w:rsidR="003703B8" w:rsidRPr="00772C01">
        <w:rPr>
          <w:sz w:val="12"/>
          <w:lang w:val="uk-UA"/>
        </w:rPr>
        <w:t xml:space="preserve"> </w:t>
      </w:r>
      <w:r w:rsidRPr="0065794E">
        <w:rPr>
          <w:color w:val="000000"/>
          <w:sz w:val="12"/>
          <w:szCs w:val="12"/>
          <w:lang w:val="uk-UA"/>
        </w:rPr>
        <w:t xml:space="preserve">іноземна валюта згідно з Заявою не буде перерахована Клієнтом за призначенням у визначений законодавством України строк після зарахування на Рахунок Клієнта в іноземній валюті, Клієнт доручає Банку продати цю іноземну валюту на </w:t>
      </w:r>
      <w:r w:rsidR="003703B8" w:rsidRPr="00523EDD">
        <w:rPr>
          <w:sz w:val="12"/>
          <w:szCs w:val="12"/>
          <w:lang w:val="uk-UA"/>
        </w:rPr>
        <w:t>ВРУ</w:t>
      </w:r>
      <w:r w:rsidRPr="00772C01">
        <w:rPr>
          <w:sz w:val="12"/>
          <w:lang w:val="uk-UA"/>
        </w:rPr>
        <w:t>.</w:t>
      </w:r>
      <w:r w:rsidR="00AA0043" w:rsidRPr="00772C01">
        <w:rPr>
          <w:sz w:val="13"/>
          <w:lang w:val="uk-UA"/>
        </w:rPr>
        <w:t xml:space="preserve"> </w:t>
      </w:r>
      <w:r w:rsidRPr="00772C01">
        <w:rPr>
          <w:sz w:val="9"/>
          <w:lang w:val="uk-UA"/>
        </w:rPr>
        <w:t xml:space="preserve">/ </w:t>
      </w:r>
      <w:r w:rsidRPr="00772C01">
        <w:rPr>
          <w:sz w:val="9"/>
          <w:lang w:val="en-US"/>
        </w:rPr>
        <w:t>If</w:t>
      </w:r>
      <w:r w:rsidRPr="00772C01">
        <w:rPr>
          <w:sz w:val="9"/>
          <w:lang w:val="uk-UA"/>
        </w:rPr>
        <w:t xml:space="preserve"> </w:t>
      </w:r>
      <w:r w:rsidR="00AA0043" w:rsidRPr="00772C01">
        <w:rPr>
          <w:sz w:val="9"/>
          <w:lang w:val="en-US"/>
        </w:rPr>
        <w:t>the</w:t>
      </w:r>
      <w:r w:rsidR="00AA0043" w:rsidRPr="0065794E">
        <w:rPr>
          <w:color w:val="000000"/>
          <w:sz w:val="9"/>
          <w:szCs w:val="9"/>
          <w:lang w:val="uk-UA"/>
        </w:rPr>
        <w:t xml:space="preserve"> </w:t>
      </w:r>
      <w:r w:rsidRPr="0065794E">
        <w:rPr>
          <w:color w:val="000000"/>
          <w:sz w:val="9"/>
          <w:szCs w:val="9"/>
          <w:lang w:val="en-US"/>
        </w:rPr>
        <w:t>foreign</w:t>
      </w:r>
      <w:r w:rsidRPr="0065794E">
        <w:rPr>
          <w:color w:val="000000"/>
          <w:sz w:val="9"/>
          <w:szCs w:val="9"/>
          <w:lang w:val="uk-UA"/>
        </w:rPr>
        <w:t xml:space="preserve"> </w:t>
      </w:r>
      <w:r w:rsidRPr="0065794E">
        <w:rPr>
          <w:color w:val="000000"/>
          <w:sz w:val="9"/>
          <w:szCs w:val="9"/>
          <w:lang w:val="en-US"/>
        </w:rPr>
        <w:t>currency</w:t>
      </w:r>
      <w:r w:rsidRPr="0065794E">
        <w:rPr>
          <w:color w:val="000000"/>
          <w:sz w:val="9"/>
          <w:szCs w:val="9"/>
          <w:lang w:val="uk-UA"/>
        </w:rPr>
        <w:t xml:space="preserve"> </w:t>
      </w:r>
      <w:r w:rsidR="00B30D89" w:rsidRPr="0065794E">
        <w:rPr>
          <w:color w:val="000000"/>
          <w:sz w:val="9"/>
          <w:szCs w:val="9"/>
          <w:lang w:val="en-US"/>
        </w:rPr>
        <w:t>purchased</w:t>
      </w:r>
      <w:r w:rsidR="00B30D89" w:rsidRPr="0065794E">
        <w:rPr>
          <w:color w:val="000000"/>
          <w:sz w:val="9"/>
          <w:szCs w:val="9"/>
          <w:lang w:val="uk-UA"/>
        </w:rPr>
        <w:t xml:space="preserve"> </w:t>
      </w:r>
      <w:r w:rsidRPr="0065794E">
        <w:rPr>
          <w:color w:val="000000"/>
          <w:sz w:val="9"/>
          <w:szCs w:val="9"/>
          <w:lang w:val="en-US"/>
        </w:rPr>
        <w:t>at</w:t>
      </w:r>
      <w:r w:rsidRPr="0025167C">
        <w:rPr>
          <w:color w:val="000000"/>
          <w:sz w:val="9"/>
          <w:szCs w:val="9"/>
          <w:lang w:val="uk-UA"/>
        </w:rPr>
        <w:t xml:space="preserve"> </w:t>
      </w:r>
      <w:r w:rsidRPr="0025167C">
        <w:rPr>
          <w:color w:val="000000"/>
          <w:sz w:val="9"/>
          <w:szCs w:val="9"/>
          <w:lang w:val="en-US"/>
        </w:rPr>
        <w:t>the</w:t>
      </w:r>
      <w:r w:rsidRPr="0025167C">
        <w:rPr>
          <w:color w:val="000000"/>
          <w:sz w:val="9"/>
          <w:szCs w:val="9"/>
          <w:lang w:val="uk-UA"/>
        </w:rPr>
        <w:t xml:space="preserve"> </w:t>
      </w:r>
      <w:r w:rsidR="003368DB">
        <w:rPr>
          <w:color w:val="000000"/>
          <w:sz w:val="9"/>
          <w:szCs w:val="9"/>
          <w:lang w:val="en-US"/>
        </w:rPr>
        <w:t>UCM</w:t>
      </w:r>
      <w:r w:rsidRPr="0025167C">
        <w:rPr>
          <w:color w:val="000000"/>
          <w:sz w:val="9"/>
          <w:szCs w:val="9"/>
          <w:lang w:val="uk-UA"/>
        </w:rPr>
        <w:t xml:space="preserve"> </w:t>
      </w:r>
      <w:r w:rsidR="006D6E9E" w:rsidRPr="0025167C">
        <w:rPr>
          <w:color w:val="000000"/>
          <w:sz w:val="9"/>
          <w:szCs w:val="9"/>
          <w:lang w:val="en-US"/>
        </w:rPr>
        <w:t>under</w:t>
      </w:r>
      <w:r w:rsidR="00FE02CA" w:rsidRPr="0025167C">
        <w:rPr>
          <w:color w:val="000000"/>
          <w:sz w:val="9"/>
          <w:szCs w:val="9"/>
          <w:lang w:val="uk-UA"/>
        </w:rPr>
        <w:t xml:space="preserve"> </w:t>
      </w:r>
      <w:r w:rsidRPr="0025167C">
        <w:rPr>
          <w:color w:val="000000"/>
          <w:sz w:val="9"/>
          <w:szCs w:val="9"/>
          <w:lang w:val="en-US"/>
        </w:rPr>
        <w:t>this</w:t>
      </w:r>
      <w:r w:rsidRPr="0025167C">
        <w:rPr>
          <w:color w:val="000000"/>
          <w:sz w:val="9"/>
          <w:szCs w:val="9"/>
          <w:lang w:val="uk-UA"/>
        </w:rPr>
        <w:t xml:space="preserve"> </w:t>
      </w:r>
      <w:r w:rsidR="006D6E9E" w:rsidRPr="0025167C">
        <w:rPr>
          <w:color w:val="000000"/>
          <w:sz w:val="9"/>
          <w:szCs w:val="9"/>
          <w:lang w:val="en-US"/>
        </w:rPr>
        <w:t>A</w:t>
      </w:r>
      <w:r w:rsidR="00B30D89" w:rsidRPr="0025167C">
        <w:rPr>
          <w:color w:val="000000"/>
          <w:sz w:val="9"/>
          <w:szCs w:val="9"/>
          <w:lang w:val="en-US"/>
        </w:rPr>
        <w:t>pplication</w:t>
      </w:r>
      <w:r w:rsidR="00FE02CA" w:rsidRPr="0025167C">
        <w:rPr>
          <w:color w:val="000000"/>
          <w:sz w:val="9"/>
          <w:szCs w:val="9"/>
          <w:lang w:val="uk-UA"/>
        </w:rPr>
        <w:t xml:space="preserve"> </w:t>
      </w:r>
      <w:r w:rsidR="006D6E9E" w:rsidRPr="0025167C">
        <w:rPr>
          <w:color w:val="000000"/>
          <w:sz w:val="9"/>
          <w:szCs w:val="9"/>
          <w:lang w:val="en-US"/>
        </w:rPr>
        <w:t>will</w:t>
      </w:r>
      <w:r w:rsidRPr="0025167C">
        <w:rPr>
          <w:color w:val="000000"/>
          <w:sz w:val="9"/>
          <w:szCs w:val="9"/>
          <w:lang w:val="uk-UA"/>
        </w:rPr>
        <w:t xml:space="preserve"> </w:t>
      </w:r>
      <w:r w:rsidRPr="0025167C">
        <w:rPr>
          <w:color w:val="000000"/>
          <w:sz w:val="9"/>
          <w:szCs w:val="9"/>
          <w:lang w:val="en-US"/>
        </w:rPr>
        <w:t>not</w:t>
      </w:r>
      <w:r w:rsidR="00FE02CA" w:rsidRPr="0025167C">
        <w:rPr>
          <w:color w:val="000000"/>
          <w:sz w:val="9"/>
          <w:szCs w:val="9"/>
          <w:lang w:val="uk-UA"/>
        </w:rPr>
        <w:t xml:space="preserve"> </w:t>
      </w:r>
      <w:r w:rsidR="006D6E9E" w:rsidRPr="0025167C">
        <w:rPr>
          <w:color w:val="000000"/>
          <w:sz w:val="9"/>
          <w:szCs w:val="9"/>
          <w:lang w:val="en-US"/>
        </w:rPr>
        <w:t>be</w:t>
      </w:r>
      <w:r w:rsidR="006D6E9E" w:rsidRPr="0025167C">
        <w:rPr>
          <w:color w:val="000000"/>
          <w:sz w:val="9"/>
          <w:szCs w:val="9"/>
          <w:lang w:val="uk-UA"/>
        </w:rPr>
        <w:t xml:space="preserve"> </w:t>
      </w:r>
      <w:r w:rsidRPr="0025167C">
        <w:rPr>
          <w:color w:val="000000"/>
          <w:sz w:val="9"/>
          <w:szCs w:val="9"/>
          <w:lang w:val="en-US"/>
        </w:rPr>
        <w:t>transferred</w:t>
      </w:r>
      <w:r w:rsidRPr="0025167C">
        <w:rPr>
          <w:color w:val="000000"/>
          <w:sz w:val="9"/>
          <w:szCs w:val="9"/>
          <w:lang w:val="uk-UA"/>
        </w:rPr>
        <w:t xml:space="preserve"> </w:t>
      </w:r>
      <w:r w:rsidRPr="0025167C">
        <w:rPr>
          <w:color w:val="000000"/>
          <w:sz w:val="9"/>
          <w:szCs w:val="9"/>
          <w:lang w:val="en-US"/>
        </w:rPr>
        <w:t>by</w:t>
      </w:r>
      <w:r w:rsidRPr="0025167C">
        <w:rPr>
          <w:color w:val="000000"/>
          <w:sz w:val="9"/>
          <w:szCs w:val="9"/>
          <w:lang w:val="uk-UA"/>
        </w:rPr>
        <w:t xml:space="preserve"> </w:t>
      </w:r>
      <w:r w:rsidR="00B30D89" w:rsidRPr="0025167C">
        <w:rPr>
          <w:color w:val="000000"/>
          <w:sz w:val="9"/>
          <w:szCs w:val="9"/>
          <w:lang w:val="en-US"/>
        </w:rPr>
        <w:t>the</w:t>
      </w:r>
      <w:r w:rsidR="00B30D89" w:rsidRPr="0025167C">
        <w:rPr>
          <w:color w:val="000000"/>
          <w:sz w:val="9"/>
          <w:szCs w:val="9"/>
          <w:lang w:val="uk-UA"/>
        </w:rPr>
        <w:t xml:space="preserve"> </w:t>
      </w:r>
      <w:r w:rsidR="00B30D89" w:rsidRPr="0025167C">
        <w:rPr>
          <w:color w:val="000000"/>
          <w:sz w:val="9"/>
          <w:szCs w:val="9"/>
          <w:lang w:val="en-US"/>
        </w:rPr>
        <w:t>Client</w:t>
      </w:r>
      <w:r w:rsidR="00B30D89" w:rsidRPr="0025167C">
        <w:rPr>
          <w:color w:val="000000"/>
          <w:sz w:val="9"/>
          <w:szCs w:val="9"/>
          <w:lang w:val="uk-UA"/>
        </w:rPr>
        <w:t xml:space="preserve"> </w:t>
      </w:r>
      <w:r w:rsidR="00B30D89" w:rsidRPr="0025167C">
        <w:rPr>
          <w:color w:val="000000"/>
          <w:sz w:val="9"/>
          <w:szCs w:val="9"/>
          <w:lang w:val="en-US"/>
        </w:rPr>
        <w:t>according</w:t>
      </w:r>
      <w:r w:rsidR="00B30D89" w:rsidRPr="0025167C">
        <w:rPr>
          <w:color w:val="000000"/>
          <w:sz w:val="9"/>
          <w:szCs w:val="9"/>
          <w:lang w:val="uk-UA"/>
        </w:rPr>
        <w:t xml:space="preserve"> </w:t>
      </w:r>
      <w:r w:rsidR="00B30D89" w:rsidRPr="0025167C">
        <w:rPr>
          <w:color w:val="000000"/>
          <w:sz w:val="9"/>
          <w:szCs w:val="9"/>
          <w:lang w:val="en-US"/>
        </w:rPr>
        <w:t>to</w:t>
      </w:r>
      <w:r w:rsidR="00B30D89" w:rsidRPr="0025167C">
        <w:rPr>
          <w:color w:val="000000"/>
          <w:sz w:val="9"/>
          <w:szCs w:val="9"/>
          <w:lang w:val="uk-UA"/>
        </w:rPr>
        <w:t xml:space="preserve"> </w:t>
      </w:r>
      <w:r w:rsidR="00B30D89" w:rsidRPr="0025167C">
        <w:rPr>
          <w:color w:val="000000"/>
          <w:sz w:val="9"/>
          <w:szCs w:val="9"/>
          <w:lang w:val="en-US"/>
        </w:rPr>
        <w:t>intended</w:t>
      </w:r>
      <w:r w:rsidR="00FE02CA" w:rsidRPr="0025167C">
        <w:rPr>
          <w:color w:val="000000"/>
          <w:sz w:val="9"/>
          <w:szCs w:val="9"/>
          <w:lang w:val="uk-UA"/>
        </w:rPr>
        <w:t xml:space="preserve"> </w:t>
      </w:r>
      <w:r w:rsidRPr="0025167C">
        <w:rPr>
          <w:color w:val="000000"/>
          <w:sz w:val="9"/>
          <w:szCs w:val="9"/>
          <w:lang w:val="en-US"/>
        </w:rPr>
        <w:t>purpose</w:t>
      </w:r>
      <w:r w:rsidRPr="0025167C">
        <w:rPr>
          <w:color w:val="000000"/>
          <w:sz w:val="9"/>
          <w:szCs w:val="9"/>
          <w:lang w:val="uk-UA"/>
        </w:rPr>
        <w:t xml:space="preserve"> </w:t>
      </w:r>
      <w:r w:rsidRPr="0025167C">
        <w:rPr>
          <w:color w:val="000000"/>
          <w:sz w:val="9"/>
          <w:szCs w:val="9"/>
          <w:lang w:val="en-US"/>
        </w:rPr>
        <w:t>within</w:t>
      </w:r>
      <w:r w:rsidRPr="0025167C">
        <w:rPr>
          <w:color w:val="000000"/>
          <w:sz w:val="9"/>
          <w:szCs w:val="9"/>
          <w:lang w:val="uk-UA"/>
        </w:rPr>
        <w:t xml:space="preserve"> </w:t>
      </w:r>
      <w:r w:rsidR="00B30D89" w:rsidRPr="0025167C">
        <w:rPr>
          <w:color w:val="000000"/>
          <w:sz w:val="9"/>
          <w:szCs w:val="9"/>
          <w:lang w:val="en-US"/>
        </w:rPr>
        <w:t>the</w:t>
      </w:r>
      <w:r w:rsidR="00B30D89" w:rsidRPr="0025167C">
        <w:rPr>
          <w:color w:val="000000"/>
          <w:sz w:val="9"/>
          <w:szCs w:val="9"/>
          <w:lang w:val="uk-UA"/>
        </w:rPr>
        <w:t xml:space="preserve"> </w:t>
      </w:r>
      <w:r w:rsidRPr="0025167C">
        <w:rPr>
          <w:color w:val="000000"/>
          <w:sz w:val="9"/>
          <w:szCs w:val="9"/>
          <w:lang w:val="en-US"/>
        </w:rPr>
        <w:t>term</w:t>
      </w:r>
      <w:r w:rsidRPr="0025167C">
        <w:rPr>
          <w:color w:val="000000"/>
          <w:sz w:val="9"/>
          <w:szCs w:val="9"/>
          <w:lang w:val="uk-UA"/>
        </w:rPr>
        <w:t xml:space="preserve"> </w:t>
      </w:r>
      <w:r w:rsidRPr="0025167C">
        <w:rPr>
          <w:color w:val="000000"/>
          <w:sz w:val="9"/>
          <w:szCs w:val="9"/>
          <w:lang w:val="en-US"/>
        </w:rPr>
        <w:t>defined</w:t>
      </w:r>
      <w:r w:rsidRPr="0025167C">
        <w:rPr>
          <w:color w:val="000000"/>
          <w:sz w:val="9"/>
          <w:szCs w:val="9"/>
          <w:lang w:val="uk-UA"/>
        </w:rPr>
        <w:t xml:space="preserve"> </w:t>
      </w:r>
      <w:r w:rsidRPr="0025167C">
        <w:rPr>
          <w:color w:val="000000"/>
          <w:sz w:val="9"/>
          <w:szCs w:val="9"/>
          <w:lang w:val="en-US"/>
        </w:rPr>
        <w:t>by</w:t>
      </w:r>
      <w:r w:rsidRPr="0025167C">
        <w:rPr>
          <w:color w:val="000000"/>
          <w:sz w:val="9"/>
          <w:szCs w:val="9"/>
          <w:lang w:val="uk-UA"/>
        </w:rPr>
        <w:t xml:space="preserve"> </w:t>
      </w:r>
      <w:r w:rsidRPr="0025167C">
        <w:rPr>
          <w:color w:val="000000"/>
          <w:sz w:val="9"/>
          <w:szCs w:val="9"/>
          <w:lang w:val="en-US"/>
        </w:rPr>
        <w:t>the</w:t>
      </w:r>
      <w:r w:rsidRPr="0025167C">
        <w:rPr>
          <w:color w:val="000000"/>
          <w:sz w:val="9"/>
          <w:szCs w:val="9"/>
          <w:lang w:val="uk-UA"/>
        </w:rPr>
        <w:t xml:space="preserve"> </w:t>
      </w:r>
      <w:r w:rsidR="006D6E9E" w:rsidRPr="0025167C">
        <w:rPr>
          <w:color w:val="000000"/>
          <w:sz w:val="9"/>
          <w:szCs w:val="9"/>
          <w:lang w:val="en-US"/>
        </w:rPr>
        <w:t>Ukrainian</w:t>
      </w:r>
      <w:r w:rsidR="006D6E9E" w:rsidRPr="0025167C">
        <w:rPr>
          <w:color w:val="000000"/>
          <w:sz w:val="9"/>
          <w:szCs w:val="9"/>
          <w:lang w:val="uk-UA"/>
        </w:rPr>
        <w:t xml:space="preserve"> </w:t>
      </w:r>
      <w:r w:rsidR="006D6E9E" w:rsidRPr="0025167C">
        <w:rPr>
          <w:color w:val="000000"/>
          <w:sz w:val="9"/>
          <w:szCs w:val="9"/>
          <w:lang w:val="en-US"/>
        </w:rPr>
        <w:t>law</w:t>
      </w:r>
      <w:r w:rsidRPr="0025167C">
        <w:rPr>
          <w:color w:val="000000"/>
          <w:sz w:val="9"/>
          <w:szCs w:val="9"/>
          <w:lang w:val="uk-UA"/>
        </w:rPr>
        <w:t xml:space="preserve"> </w:t>
      </w:r>
      <w:r w:rsidRPr="0025167C">
        <w:rPr>
          <w:color w:val="000000"/>
          <w:sz w:val="9"/>
          <w:szCs w:val="9"/>
          <w:lang w:val="en-US"/>
        </w:rPr>
        <w:t>after</w:t>
      </w:r>
      <w:r w:rsidR="00FE02CA" w:rsidRPr="0025167C">
        <w:rPr>
          <w:color w:val="000000"/>
          <w:sz w:val="9"/>
          <w:szCs w:val="9"/>
          <w:lang w:val="uk-UA"/>
        </w:rPr>
        <w:t xml:space="preserve"> </w:t>
      </w:r>
      <w:r w:rsidR="00B30D89" w:rsidRPr="0025167C">
        <w:rPr>
          <w:color w:val="000000"/>
          <w:sz w:val="9"/>
          <w:szCs w:val="9"/>
          <w:lang w:val="en-US"/>
        </w:rPr>
        <w:t>crediting</w:t>
      </w:r>
      <w:r w:rsidR="00B30D89" w:rsidRPr="0025167C">
        <w:rPr>
          <w:color w:val="000000"/>
          <w:sz w:val="9"/>
          <w:szCs w:val="9"/>
          <w:lang w:val="uk-UA"/>
        </w:rPr>
        <w:t xml:space="preserve"> </w:t>
      </w:r>
      <w:r w:rsidR="00B30D89" w:rsidRPr="0025167C">
        <w:rPr>
          <w:color w:val="000000"/>
          <w:sz w:val="9"/>
          <w:szCs w:val="9"/>
          <w:lang w:val="en-US"/>
        </w:rPr>
        <w:t>to</w:t>
      </w:r>
      <w:r w:rsidR="00B30D89" w:rsidRPr="0025167C">
        <w:rPr>
          <w:color w:val="000000"/>
          <w:sz w:val="9"/>
          <w:szCs w:val="9"/>
          <w:lang w:val="uk-UA"/>
        </w:rPr>
        <w:t xml:space="preserve"> </w:t>
      </w:r>
      <w:r w:rsidR="00B30D89" w:rsidRPr="0025167C">
        <w:rPr>
          <w:color w:val="000000"/>
          <w:sz w:val="9"/>
          <w:szCs w:val="9"/>
          <w:lang w:val="en-US"/>
        </w:rPr>
        <w:t>the</w:t>
      </w:r>
      <w:r w:rsidR="00B30D89" w:rsidRPr="0025167C">
        <w:rPr>
          <w:color w:val="000000"/>
          <w:sz w:val="9"/>
          <w:szCs w:val="9"/>
          <w:lang w:val="uk-UA"/>
        </w:rPr>
        <w:t xml:space="preserve"> </w:t>
      </w:r>
      <w:r w:rsidR="007B69A5" w:rsidRPr="0025167C">
        <w:rPr>
          <w:color w:val="000000"/>
          <w:sz w:val="9"/>
          <w:szCs w:val="9"/>
          <w:lang w:val="en-US"/>
        </w:rPr>
        <w:t>Client</w:t>
      </w:r>
      <w:r w:rsidR="007B69A5" w:rsidRPr="0025167C">
        <w:rPr>
          <w:color w:val="000000"/>
          <w:sz w:val="9"/>
          <w:szCs w:val="9"/>
          <w:lang w:val="uk-UA"/>
        </w:rPr>
        <w:t>’</w:t>
      </w:r>
      <w:r w:rsidR="007B69A5" w:rsidRPr="0025167C">
        <w:rPr>
          <w:color w:val="000000"/>
          <w:sz w:val="9"/>
          <w:szCs w:val="9"/>
          <w:lang w:val="en-US"/>
        </w:rPr>
        <w:t>s</w:t>
      </w:r>
      <w:r w:rsidR="007B69A5" w:rsidRPr="0025167C">
        <w:rPr>
          <w:color w:val="000000"/>
          <w:sz w:val="9"/>
          <w:szCs w:val="9"/>
          <w:lang w:val="uk-UA"/>
        </w:rPr>
        <w:t xml:space="preserve"> </w:t>
      </w:r>
      <w:r w:rsidR="007B69A5" w:rsidRPr="0025167C">
        <w:rPr>
          <w:color w:val="000000"/>
          <w:sz w:val="9"/>
          <w:szCs w:val="9"/>
          <w:lang w:val="en-US"/>
        </w:rPr>
        <w:t>a</w:t>
      </w:r>
      <w:r w:rsidR="006D6E9E" w:rsidRPr="0025167C">
        <w:rPr>
          <w:color w:val="000000"/>
          <w:sz w:val="9"/>
          <w:szCs w:val="9"/>
          <w:lang w:val="en-US"/>
        </w:rPr>
        <w:t>ccount</w:t>
      </w:r>
      <w:r w:rsidR="006D6E9E" w:rsidRPr="0025167C">
        <w:rPr>
          <w:color w:val="000000"/>
          <w:sz w:val="9"/>
          <w:szCs w:val="9"/>
          <w:lang w:val="uk-UA"/>
        </w:rPr>
        <w:t xml:space="preserve"> </w:t>
      </w:r>
      <w:r w:rsidR="006D6E9E" w:rsidRPr="0025167C">
        <w:rPr>
          <w:color w:val="000000"/>
          <w:sz w:val="9"/>
          <w:szCs w:val="9"/>
          <w:lang w:val="en-US"/>
        </w:rPr>
        <w:t>in</w:t>
      </w:r>
      <w:r w:rsidR="006D6E9E" w:rsidRPr="0025167C">
        <w:rPr>
          <w:color w:val="000000"/>
          <w:sz w:val="9"/>
          <w:szCs w:val="9"/>
          <w:lang w:val="uk-UA"/>
        </w:rPr>
        <w:t xml:space="preserve"> </w:t>
      </w:r>
      <w:r w:rsidR="006D6E9E" w:rsidRPr="0025167C">
        <w:rPr>
          <w:color w:val="000000"/>
          <w:sz w:val="9"/>
          <w:szCs w:val="9"/>
          <w:lang w:val="en-US"/>
        </w:rPr>
        <w:t>FCY</w:t>
      </w:r>
      <w:r w:rsidRPr="0025167C">
        <w:rPr>
          <w:color w:val="000000"/>
          <w:sz w:val="9"/>
          <w:szCs w:val="9"/>
          <w:lang w:val="uk-UA"/>
        </w:rPr>
        <w:t xml:space="preserve">, </w:t>
      </w:r>
      <w:r w:rsidR="006D6E9E" w:rsidRPr="0025167C">
        <w:rPr>
          <w:color w:val="000000"/>
          <w:sz w:val="9"/>
          <w:szCs w:val="9"/>
          <w:lang w:val="en-US"/>
        </w:rPr>
        <w:t>the</w:t>
      </w:r>
      <w:r w:rsidR="006D6E9E" w:rsidRPr="0025167C">
        <w:rPr>
          <w:color w:val="000000"/>
          <w:sz w:val="9"/>
          <w:szCs w:val="9"/>
          <w:lang w:val="uk-UA"/>
        </w:rPr>
        <w:t xml:space="preserve"> </w:t>
      </w:r>
      <w:r w:rsidR="00B30D89" w:rsidRPr="0025167C">
        <w:rPr>
          <w:color w:val="000000"/>
          <w:sz w:val="9"/>
          <w:szCs w:val="9"/>
          <w:lang w:val="en-US"/>
        </w:rPr>
        <w:t>Client</w:t>
      </w:r>
      <w:r w:rsidR="00B30D89" w:rsidRPr="0025167C">
        <w:rPr>
          <w:color w:val="000000"/>
          <w:sz w:val="9"/>
          <w:szCs w:val="9"/>
          <w:lang w:val="uk-UA"/>
        </w:rPr>
        <w:t xml:space="preserve"> </w:t>
      </w:r>
      <w:r w:rsidR="006D6E9E" w:rsidRPr="0025167C">
        <w:rPr>
          <w:color w:val="000000"/>
          <w:sz w:val="9"/>
          <w:szCs w:val="9"/>
          <w:lang w:val="en-US"/>
        </w:rPr>
        <w:t>authorizes</w:t>
      </w:r>
      <w:r w:rsidRPr="0025167C">
        <w:rPr>
          <w:color w:val="000000"/>
          <w:sz w:val="9"/>
          <w:szCs w:val="9"/>
          <w:lang w:val="uk-UA"/>
        </w:rPr>
        <w:t xml:space="preserve"> </w:t>
      </w:r>
      <w:r w:rsidRPr="0025167C">
        <w:rPr>
          <w:color w:val="000000"/>
          <w:sz w:val="9"/>
          <w:szCs w:val="9"/>
          <w:lang w:val="en-US"/>
        </w:rPr>
        <w:t>the</w:t>
      </w:r>
      <w:r w:rsidRPr="0025167C">
        <w:rPr>
          <w:color w:val="000000"/>
          <w:sz w:val="9"/>
          <w:szCs w:val="9"/>
          <w:lang w:val="uk-UA"/>
        </w:rPr>
        <w:t xml:space="preserve"> </w:t>
      </w:r>
      <w:r w:rsidRPr="0025167C">
        <w:rPr>
          <w:color w:val="000000"/>
          <w:sz w:val="9"/>
          <w:szCs w:val="9"/>
          <w:lang w:val="en-US"/>
        </w:rPr>
        <w:t>Bank</w:t>
      </w:r>
      <w:r w:rsidRPr="0025167C">
        <w:rPr>
          <w:color w:val="000000"/>
          <w:sz w:val="9"/>
          <w:szCs w:val="9"/>
          <w:lang w:val="uk-UA"/>
        </w:rPr>
        <w:t xml:space="preserve"> </w:t>
      </w:r>
      <w:r w:rsidRPr="0025167C">
        <w:rPr>
          <w:color w:val="000000"/>
          <w:sz w:val="9"/>
          <w:szCs w:val="9"/>
          <w:lang w:val="en-US"/>
        </w:rPr>
        <w:t>to</w:t>
      </w:r>
      <w:r w:rsidRPr="0025167C">
        <w:rPr>
          <w:color w:val="000000"/>
          <w:sz w:val="9"/>
          <w:szCs w:val="9"/>
          <w:lang w:val="uk-UA"/>
        </w:rPr>
        <w:t xml:space="preserve"> </w:t>
      </w:r>
      <w:r w:rsidRPr="0025167C">
        <w:rPr>
          <w:color w:val="000000"/>
          <w:sz w:val="9"/>
          <w:szCs w:val="9"/>
          <w:lang w:val="en-US"/>
        </w:rPr>
        <w:t>sell</w:t>
      </w:r>
      <w:r w:rsidRPr="0025167C">
        <w:rPr>
          <w:color w:val="000000"/>
          <w:sz w:val="9"/>
          <w:szCs w:val="9"/>
          <w:lang w:val="uk-UA"/>
        </w:rPr>
        <w:t xml:space="preserve"> </w:t>
      </w:r>
      <w:r w:rsidRPr="0025167C">
        <w:rPr>
          <w:color w:val="000000"/>
          <w:sz w:val="9"/>
          <w:szCs w:val="9"/>
          <w:lang w:val="en-US"/>
        </w:rPr>
        <w:t>this</w:t>
      </w:r>
      <w:r w:rsidRPr="0025167C">
        <w:rPr>
          <w:color w:val="000000"/>
          <w:sz w:val="9"/>
          <w:szCs w:val="9"/>
          <w:lang w:val="uk-UA"/>
        </w:rPr>
        <w:t xml:space="preserve"> </w:t>
      </w:r>
      <w:r w:rsidRPr="0025167C">
        <w:rPr>
          <w:color w:val="000000"/>
          <w:sz w:val="9"/>
          <w:szCs w:val="9"/>
          <w:lang w:val="en-US"/>
        </w:rPr>
        <w:t>foreign</w:t>
      </w:r>
      <w:r w:rsidRPr="0025167C">
        <w:rPr>
          <w:color w:val="000000"/>
          <w:sz w:val="9"/>
          <w:szCs w:val="9"/>
          <w:lang w:val="uk-UA"/>
        </w:rPr>
        <w:t xml:space="preserve"> </w:t>
      </w:r>
      <w:r w:rsidRPr="0025167C">
        <w:rPr>
          <w:color w:val="000000"/>
          <w:sz w:val="9"/>
          <w:szCs w:val="9"/>
          <w:lang w:val="en-US"/>
        </w:rPr>
        <w:t>currency</w:t>
      </w:r>
      <w:r w:rsidRPr="0025167C">
        <w:rPr>
          <w:color w:val="000000"/>
          <w:sz w:val="9"/>
          <w:szCs w:val="9"/>
          <w:lang w:val="uk-UA"/>
        </w:rPr>
        <w:t xml:space="preserve"> </w:t>
      </w:r>
      <w:r w:rsidRPr="0025167C">
        <w:rPr>
          <w:color w:val="000000"/>
          <w:sz w:val="9"/>
          <w:szCs w:val="9"/>
          <w:lang w:val="en-US"/>
        </w:rPr>
        <w:t>at</w:t>
      </w:r>
      <w:r w:rsidRPr="0025167C">
        <w:rPr>
          <w:color w:val="000000"/>
          <w:sz w:val="9"/>
          <w:szCs w:val="9"/>
          <w:lang w:val="uk-UA"/>
        </w:rPr>
        <w:t xml:space="preserve"> </w:t>
      </w:r>
      <w:r w:rsidRPr="0025167C">
        <w:rPr>
          <w:color w:val="000000"/>
          <w:sz w:val="9"/>
          <w:szCs w:val="9"/>
          <w:lang w:val="en-US"/>
        </w:rPr>
        <w:t>the</w:t>
      </w:r>
      <w:r w:rsidRPr="0025167C">
        <w:rPr>
          <w:color w:val="000000"/>
          <w:sz w:val="9"/>
          <w:szCs w:val="9"/>
          <w:lang w:val="uk-UA"/>
        </w:rPr>
        <w:t xml:space="preserve"> </w:t>
      </w:r>
      <w:r w:rsidR="003368DB">
        <w:rPr>
          <w:color w:val="000000"/>
          <w:sz w:val="9"/>
          <w:szCs w:val="9"/>
          <w:lang w:val="en-US"/>
        </w:rPr>
        <w:t>U</w:t>
      </w:r>
      <w:r w:rsidRPr="0025167C">
        <w:rPr>
          <w:color w:val="000000"/>
          <w:sz w:val="9"/>
          <w:szCs w:val="9"/>
          <w:lang w:val="en-US"/>
        </w:rPr>
        <w:t>CM</w:t>
      </w:r>
      <w:r w:rsidR="00092527" w:rsidRPr="0025167C">
        <w:rPr>
          <w:color w:val="000000"/>
          <w:sz w:val="9"/>
          <w:szCs w:val="9"/>
          <w:lang w:val="uk-UA"/>
        </w:rPr>
        <w:t>.</w:t>
      </w:r>
    </w:p>
    <w:p w14:paraId="275A7F47" w14:textId="77777777" w:rsidR="00560ACC" w:rsidRPr="00874F32" w:rsidRDefault="00560ACC" w:rsidP="007243B4">
      <w:pPr>
        <w:pStyle w:val="31"/>
        <w:shd w:val="clear" w:color="auto" w:fill="auto"/>
        <w:tabs>
          <w:tab w:val="left" w:pos="10466"/>
        </w:tabs>
        <w:spacing w:line="140" w:lineRule="exact"/>
        <w:jc w:val="both"/>
        <w:rPr>
          <w:color w:val="000000"/>
          <w:sz w:val="13"/>
          <w:szCs w:val="13"/>
          <w:lang w:val="uk-UA"/>
        </w:rPr>
      </w:pPr>
      <w:r w:rsidRPr="0025167C">
        <w:rPr>
          <w:color w:val="000000"/>
          <w:sz w:val="12"/>
          <w:szCs w:val="12"/>
          <w:lang w:val="uk-UA"/>
        </w:rPr>
        <w:t>Підписанням цієї Заяви Клієнт підтверджує свою згоду з усіма положеннями, вказаними в цій Заяві, в тому числі наведеними в примітці до цієї Заяви.</w:t>
      </w:r>
      <w:r w:rsidRPr="00874F32">
        <w:rPr>
          <w:color w:val="000000"/>
          <w:sz w:val="13"/>
          <w:szCs w:val="13"/>
          <w:lang w:val="uk-UA"/>
        </w:rPr>
        <w:t xml:space="preserve"> </w:t>
      </w:r>
      <w:r w:rsidRPr="0025167C">
        <w:rPr>
          <w:color w:val="000000"/>
          <w:sz w:val="9"/>
          <w:szCs w:val="9"/>
          <w:lang w:val="uk-UA"/>
        </w:rPr>
        <w:t xml:space="preserve">/ </w:t>
      </w:r>
      <w:r w:rsidRPr="0025167C">
        <w:rPr>
          <w:color w:val="000000"/>
          <w:sz w:val="9"/>
          <w:szCs w:val="9"/>
          <w:lang w:val="en-US"/>
        </w:rPr>
        <w:t>By</w:t>
      </w:r>
      <w:r w:rsidRPr="0025167C">
        <w:rPr>
          <w:color w:val="000000"/>
          <w:sz w:val="9"/>
          <w:szCs w:val="9"/>
          <w:lang w:val="uk-UA"/>
        </w:rPr>
        <w:t xml:space="preserve"> </w:t>
      </w:r>
      <w:r w:rsidRPr="0025167C">
        <w:rPr>
          <w:color w:val="000000"/>
          <w:sz w:val="9"/>
          <w:szCs w:val="9"/>
          <w:lang w:val="en-US"/>
        </w:rPr>
        <w:t>signing</w:t>
      </w:r>
      <w:r w:rsidRPr="0025167C">
        <w:rPr>
          <w:color w:val="000000"/>
          <w:sz w:val="9"/>
          <w:szCs w:val="9"/>
          <w:lang w:val="uk-UA"/>
        </w:rPr>
        <w:t xml:space="preserve"> </w:t>
      </w:r>
      <w:r w:rsidRPr="0025167C">
        <w:rPr>
          <w:color w:val="000000"/>
          <w:sz w:val="9"/>
          <w:szCs w:val="9"/>
          <w:lang w:val="en-US"/>
        </w:rPr>
        <w:t>this</w:t>
      </w:r>
      <w:r w:rsidRPr="0025167C">
        <w:rPr>
          <w:color w:val="000000"/>
          <w:sz w:val="9"/>
          <w:szCs w:val="9"/>
          <w:lang w:val="uk-UA"/>
        </w:rPr>
        <w:t xml:space="preserve"> </w:t>
      </w:r>
      <w:r w:rsidRPr="0025167C">
        <w:rPr>
          <w:color w:val="000000"/>
          <w:sz w:val="9"/>
          <w:szCs w:val="9"/>
          <w:lang w:val="en-US"/>
        </w:rPr>
        <w:t>Application</w:t>
      </w:r>
      <w:r w:rsidRPr="0025167C">
        <w:rPr>
          <w:color w:val="000000"/>
          <w:sz w:val="9"/>
          <w:szCs w:val="9"/>
          <w:lang w:val="uk-UA"/>
        </w:rPr>
        <w:t xml:space="preserve"> </w:t>
      </w:r>
      <w:r w:rsidRPr="0025167C">
        <w:rPr>
          <w:color w:val="000000"/>
          <w:sz w:val="9"/>
          <w:szCs w:val="9"/>
          <w:lang w:val="en-US"/>
        </w:rPr>
        <w:t>the</w:t>
      </w:r>
      <w:r w:rsidRPr="0025167C">
        <w:rPr>
          <w:color w:val="000000"/>
          <w:sz w:val="9"/>
          <w:szCs w:val="9"/>
          <w:lang w:val="uk-UA"/>
        </w:rPr>
        <w:t xml:space="preserve"> </w:t>
      </w:r>
      <w:r w:rsidRPr="0025167C">
        <w:rPr>
          <w:color w:val="000000"/>
          <w:sz w:val="9"/>
          <w:szCs w:val="9"/>
          <w:lang w:val="en-US"/>
        </w:rPr>
        <w:t>Client</w:t>
      </w:r>
      <w:r w:rsidRPr="0025167C">
        <w:rPr>
          <w:color w:val="000000"/>
          <w:sz w:val="9"/>
          <w:szCs w:val="9"/>
          <w:lang w:val="uk-UA"/>
        </w:rPr>
        <w:t xml:space="preserve"> </w:t>
      </w:r>
      <w:r w:rsidRPr="0025167C">
        <w:rPr>
          <w:color w:val="000000"/>
          <w:sz w:val="9"/>
          <w:szCs w:val="9"/>
          <w:lang w:val="en-US"/>
        </w:rPr>
        <w:t>confirms</w:t>
      </w:r>
      <w:r w:rsidRPr="0025167C">
        <w:rPr>
          <w:color w:val="000000"/>
          <w:sz w:val="9"/>
          <w:szCs w:val="9"/>
          <w:lang w:val="uk-UA"/>
        </w:rPr>
        <w:t xml:space="preserve"> </w:t>
      </w:r>
      <w:r w:rsidRPr="0025167C">
        <w:rPr>
          <w:color w:val="000000"/>
          <w:sz w:val="9"/>
          <w:szCs w:val="9"/>
          <w:lang w:val="en-US"/>
        </w:rPr>
        <w:t>its</w:t>
      </w:r>
      <w:r w:rsidRPr="0025167C">
        <w:rPr>
          <w:color w:val="000000"/>
          <w:sz w:val="9"/>
          <w:szCs w:val="9"/>
          <w:lang w:val="uk-UA"/>
        </w:rPr>
        <w:t xml:space="preserve"> </w:t>
      </w:r>
      <w:r w:rsidRPr="0025167C">
        <w:rPr>
          <w:color w:val="000000"/>
          <w:sz w:val="9"/>
          <w:szCs w:val="9"/>
          <w:lang w:val="en-US"/>
        </w:rPr>
        <w:t>consent</w:t>
      </w:r>
      <w:r w:rsidRPr="0025167C">
        <w:rPr>
          <w:color w:val="000000"/>
          <w:sz w:val="9"/>
          <w:szCs w:val="9"/>
          <w:lang w:val="uk-UA"/>
        </w:rPr>
        <w:t xml:space="preserve"> </w:t>
      </w:r>
      <w:r w:rsidRPr="0025167C">
        <w:rPr>
          <w:color w:val="000000"/>
          <w:sz w:val="9"/>
          <w:szCs w:val="9"/>
          <w:lang w:val="en-US"/>
        </w:rPr>
        <w:t>will</w:t>
      </w:r>
      <w:r w:rsidRPr="0025167C">
        <w:rPr>
          <w:color w:val="000000"/>
          <w:sz w:val="9"/>
          <w:szCs w:val="9"/>
          <w:lang w:val="uk-UA"/>
        </w:rPr>
        <w:t xml:space="preserve"> </w:t>
      </w:r>
      <w:r w:rsidRPr="0025167C">
        <w:rPr>
          <w:color w:val="000000"/>
          <w:sz w:val="9"/>
          <w:szCs w:val="9"/>
          <w:lang w:val="en-US"/>
        </w:rPr>
        <w:t>all</w:t>
      </w:r>
      <w:r w:rsidRPr="0025167C">
        <w:rPr>
          <w:color w:val="000000"/>
          <w:sz w:val="9"/>
          <w:szCs w:val="9"/>
          <w:lang w:val="uk-UA"/>
        </w:rPr>
        <w:t xml:space="preserve"> </w:t>
      </w:r>
      <w:r w:rsidRPr="0025167C">
        <w:rPr>
          <w:color w:val="000000"/>
          <w:sz w:val="9"/>
          <w:szCs w:val="9"/>
          <w:lang w:val="en-US"/>
        </w:rPr>
        <w:t>provisions</w:t>
      </w:r>
      <w:r w:rsidRPr="0025167C">
        <w:rPr>
          <w:color w:val="000000"/>
          <w:sz w:val="9"/>
          <w:szCs w:val="9"/>
          <w:lang w:val="uk-UA"/>
        </w:rPr>
        <w:t xml:space="preserve"> </w:t>
      </w:r>
      <w:r w:rsidRPr="0025167C">
        <w:rPr>
          <w:color w:val="000000"/>
          <w:sz w:val="9"/>
          <w:szCs w:val="9"/>
          <w:lang w:val="en-US"/>
        </w:rPr>
        <w:t>specified</w:t>
      </w:r>
      <w:r w:rsidRPr="0025167C">
        <w:rPr>
          <w:color w:val="000000"/>
          <w:sz w:val="9"/>
          <w:szCs w:val="9"/>
          <w:lang w:val="uk-UA"/>
        </w:rPr>
        <w:t xml:space="preserve"> </w:t>
      </w:r>
      <w:r w:rsidRPr="0025167C">
        <w:rPr>
          <w:color w:val="000000"/>
          <w:sz w:val="9"/>
          <w:szCs w:val="9"/>
          <w:lang w:val="en-US"/>
        </w:rPr>
        <w:t>in</w:t>
      </w:r>
      <w:r w:rsidRPr="0025167C">
        <w:rPr>
          <w:color w:val="000000"/>
          <w:sz w:val="9"/>
          <w:szCs w:val="9"/>
          <w:lang w:val="uk-UA"/>
        </w:rPr>
        <w:t xml:space="preserve"> </w:t>
      </w:r>
      <w:r w:rsidRPr="0025167C">
        <w:rPr>
          <w:color w:val="000000"/>
          <w:sz w:val="9"/>
          <w:szCs w:val="9"/>
          <w:lang w:val="en-US"/>
        </w:rPr>
        <w:t>this</w:t>
      </w:r>
      <w:r w:rsidRPr="0025167C">
        <w:rPr>
          <w:color w:val="000000"/>
          <w:sz w:val="9"/>
          <w:szCs w:val="9"/>
          <w:lang w:val="uk-UA"/>
        </w:rPr>
        <w:t xml:space="preserve"> </w:t>
      </w:r>
      <w:r w:rsidRPr="0025167C">
        <w:rPr>
          <w:color w:val="000000"/>
          <w:sz w:val="9"/>
          <w:szCs w:val="9"/>
          <w:lang w:val="en-US"/>
        </w:rPr>
        <w:t>Application</w:t>
      </w:r>
      <w:r w:rsidRPr="0025167C">
        <w:rPr>
          <w:color w:val="000000"/>
          <w:sz w:val="9"/>
          <w:szCs w:val="9"/>
          <w:lang w:val="uk-UA"/>
        </w:rPr>
        <w:t xml:space="preserve">, </w:t>
      </w:r>
      <w:r w:rsidRPr="0025167C">
        <w:rPr>
          <w:color w:val="000000"/>
          <w:sz w:val="9"/>
          <w:szCs w:val="9"/>
          <w:lang w:val="en-US"/>
        </w:rPr>
        <w:t>including</w:t>
      </w:r>
      <w:r w:rsidRPr="0025167C">
        <w:rPr>
          <w:color w:val="000000"/>
          <w:sz w:val="9"/>
          <w:szCs w:val="9"/>
          <w:lang w:val="uk-UA"/>
        </w:rPr>
        <w:t xml:space="preserve"> </w:t>
      </w:r>
      <w:r w:rsidRPr="0025167C">
        <w:rPr>
          <w:color w:val="000000"/>
          <w:sz w:val="9"/>
          <w:szCs w:val="9"/>
          <w:lang w:val="en-US"/>
        </w:rPr>
        <w:t>in</w:t>
      </w:r>
      <w:r w:rsidRPr="0025167C">
        <w:rPr>
          <w:color w:val="000000"/>
          <w:sz w:val="9"/>
          <w:szCs w:val="9"/>
          <w:lang w:val="uk-UA"/>
        </w:rPr>
        <w:t xml:space="preserve"> </w:t>
      </w:r>
      <w:r w:rsidRPr="0025167C">
        <w:rPr>
          <w:color w:val="000000"/>
          <w:sz w:val="9"/>
          <w:szCs w:val="9"/>
          <w:lang w:val="en-US"/>
        </w:rPr>
        <w:t>the</w:t>
      </w:r>
      <w:r w:rsidRPr="0025167C">
        <w:rPr>
          <w:color w:val="000000"/>
          <w:sz w:val="9"/>
          <w:szCs w:val="9"/>
          <w:lang w:val="uk-UA"/>
        </w:rPr>
        <w:t xml:space="preserve"> </w:t>
      </w:r>
      <w:r w:rsidRPr="0025167C">
        <w:rPr>
          <w:color w:val="000000"/>
          <w:sz w:val="9"/>
          <w:szCs w:val="9"/>
          <w:lang w:val="en-US"/>
        </w:rPr>
        <w:t>note</w:t>
      </w:r>
      <w:r w:rsidRPr="0025167C">
        <w:rPr>
          <w:color w:val="000000"/>
          <w:sz w:val="9"/>
          <w:szCs w:val="9"/>
          <w:lang w:val="uk-UA"/>
        </w:rPr>
        <w:t xml:space="preserve"> </w:t>
      </w:r>
      <w:r w:rsidRPr="0025167C">
        <w:rPr>
          <w:color w:val="000000"/>
          <w:sz w:val="9"/>
          <w:szCs w:val="9"/>
          <w:lang w:val="en-US"/>
        </w:rPr>
        <w:t>to</w:t>
      </w:r>
      <w:r w:rsidRPr="0025167C">
        <w:rPr>
          <w:color w:val="000000"/>
          <w:sz w:val="9"/>
          <w:szCs w:val="9"/>
          <w:lang w:val="uk-UA"/>
        </w:rPr>
        <w:t xml:space="preserve"> </w:t>
      </w:r>
      <w:r w:rsidRPr="0025167C">
        <w:rPr>
          <w:color w:val="000000"/>
          <w:sz w:val="9"/>
          <w:szCs w:val="9"/>
          <w:lang w:val="en-US"/>
        </w:rPr>
        <w:t>this</w:t>
      </w:r>
      <w:r w:rsidRPr="0025167C">
        <w:rPr>
          <w:color w:val="000000"/>
          <w:sz w:val="9"/>
          <w:szCs w:val="9"/>
          <w:lang w:val="uk-UA"/>
        </w:rPr>
        <w:t xml:space="preserve"> </w:t>
      </w:r>
      <w:r w:rsidRPr="0025167C">
        <w:rPr>
          <w:color w:val="000000"/>
          <w:sz w:val="9"/>
          <w:szCs w:val="9"/>
          <w:lang w:val="en-US"/>
        </w:rPr>
        <w:t>Application</w:t>
      </w:r>
      <w:r w:rsidRPr="0025167C">
        <w:rPr>
          <w:color w:val="000000"/>
          <w:sz w:val="9"/>
          <w:szCs w:val="9"/>
          <w:lang w:val="uk-UA"/>
        </w:rPr>
        <w:t>.</w:t>
      </w:r>
    </w:p>
    <w:p w14:paraId="55D19817" w14:textId="77777777" w:rsidR="00560ACC" w:rsidRPr="00772C01" w:rsidRDefault="00560ACC" w:rsidP="007243B4">
      <w:pPr>
        <w:spacing w:line="140" w:lineRule="exact"/>
        <w:jc w:val="both"/>
        <w:rPr>
          <w:sz w:val="12"/>
          <w:lang w:val="en-US"/>
        </w:rPr>
      </w:pPr>
      <w:r w:rsidRPr="00F40E21">
        <w:rPr>
          <w:bCs/>
          <w:sz w:val="12"/>
          <w:szCs w:val="12"/>
          <w:lang w:val="uk-UA"/>
        </w:rPr>
        <w:t>Ця Заява є невід’ємною частиною договору банківського рахунку, укладеного між Клієнтом та Банком</w:t>
      </w:r>
      <w:r w:rsidR="00ED6B13" w:rsidRPr="00772C01">
        <w:rPr>
          <w:sz w:val="12"/>
          <w:lang w:val="uk-UA"/>
        </w:rPr>
        <w:t xml:space="preserve">. </w:t>
      </w:r>
      <w:r w:rsidR="00ED6B13" w:rsidRPr="00F40E21">
        <w:rPr>
          <w:sz w:val="12"/>
          <w:szCs w:val="12"/>
          <w:lang w:val="uk-UA"/>
        </w:rPr>
        <w:t>Якщо ця Заява змінює умови договору банківського рахунку, то при проведенні операці</w:t>
      </w:r>
      <w:r w:rsidR="00BD04D6" w:rsidRPr="00F40E21">
        <w:rPr>
          <w:sz w:val="12"/>
          <w:szCs w:val="12"/>
          <w:lang w:val="uk-UA"/>
        </w:rPr>
        <w:t>ї купівлі</w:t>
      </w:r>
      <w:r w:rsidR="00ED6B13" w:rsidRPr="00F40E21">
        <w:rPr>
          <w:sz w:val="12"/>
          <w:szCs w:val="12"/>
          <w:lang w:val="uk-UA"/>
        </w:rPr>
        <w:t xml:space="preserve"> іноземної валюти застосовуються умови цієї Заяви</w:t>
      </w:r>
      <w:r w:rsidRPr="00F40E21">
        <w:rPr>
          <w:bCs/>
          <w:sz w:val="12"/>
          <w:szCs w:val="12"/>
          <w:lang w:val="uk-UA"/>
        </w:rPr>
        <w:t xml:space="preserve">. </w:t>
      </w:r>
      <w:r w:rsidRPr="00772C01">
        <w:rPr>
          <w:sz w:val="12"/>
          <w:lang w:val="uk-UA"/>
        </w:rPr>
        <w:t xml:space="preserve">/ </w:t>
      </w:r>
      <w:r w:rsidRPr="00F40E21">
        <w:rPr>
          <w:sz w:val="9"/>
          <w:szCs w:val="9"/>
          <w:lang w:val="en-US"/>
        </w:rPr>
        <w:t>This</w:t>
      </w:r>
      <w:r w:rsidRPr="00772C01">
        <w:rPr>
          <w:sz w:val="9"/>
          <w:lang w:val="uk-UA"/>
        </w:rPr>
        <w:t xml:space="preserve"> </w:t>
      </w:r>
      <w:r w:rsidRPr="00F40E21">
        <w:rPr>
          <w:sz w:val="9"/>
          <w:szCs w:val="9"/>
          <w:lang w:val="en-US"/>
        </w:rPr>
        <w:t>Application</w:t>
      </w:r>
      <w:r w:rsidRPr="00772C01">
        <w:rPr>
          <w:sz w:val="9"/>
          <w:lang w:val="uk-UA"/>
        </w:rPr>
        <w:t xml:space="preserve"> </w:t>
      </w:r>
      <w:r w:rsidRPr="00F40E21">
        <w:rPr>
          <w:sz w:val="9"/>
          <w:szCs w:val="9"/>
          <w:lang w:val="en-US"/>
        </w:rPr>
        <w:t>shall</w:t>
      </w:r>
      <w:r w:rsidRPr="00772C01">
        <w:rPr>
          <w:sz w:val="9"/>
          <w:lang w:val="uk-UA"/>
        </w:rPr>
        <w:t xml:space="preserve"> </w:t>
      </w:r>
      <w:r w:rsidRPr="00F40E21">
        <w:rPr>
          <w:sz w:val="9"/>
          <w:szCs w:val="9"/>
          <w:lang w:val="en-US"/>
        </w:rPr>
        <w:t>be</w:t>
      </w:r>
      <w:r w:rsidRPr="00772C01">
        <w:rPr>
          <w:sz w:val="9"/>
          <w:lang w:val="uk-UA"/>
        </w:rPr>
        <w:t xml:space="preserve"> </w:t>
      </w:r>
      <w:r w:rsidRPr="00F40E21">
        <w:rPr>
          <w:sz w:val="9"/>
          <w:szCs w:val="9"/>
          <w:lang w:val="en-US"/>
        </w:rPr>
        <w:t>an</w:t>
      </w:r>
      <w:r w:rsidRPr="00772C01">
        <w:rPr>
          <w:sz w:val="9"/>
          <w:lang w:val="uk-UA"/>
        </w:rPr>
        <w:t xml:space="preserve"> </w:t>
      </w:r>
      <w:r w:rsidRPr="00F40E21">
        <w:rPr>
          <w:sz w:val="9"/>
          <w:szCs w:val="9"/>
          <w:lang w:val="en-US"/>
        </w:rPr>
        <w:t>inseparable</w:t>
      </w:r>
      <w:r w:rsidRPr="00772C01">
        <w:rPr>
          <w:sz w:val="9"/>
          <w:lang w:val="uk-UA"/>
        </w:rPr>
        <w:t xml:space="preserve"> </w:t>
      </w:r>
      <w:r w:rsidRPr="00F40E21">
        <w:rPr>
          <w:sz w:val="9"/>
          <w:szCs w:val="9"/>
          <w:lang w:val="en-US"/>
        </w:rPr>
        <w:t>part</w:t>
      </w:r>
      <w:r w:rsidRPr="00772C01">
        <w:rPr>
          <w:sz w:val="9"/>
          <w:lang w:val="uk-UA"/>
        </w:rPr>
        <w:t xml:space="preserve"> </w:t>
      </w:r>
      <w:r w:rsidRPr="00F40E21">
        <w:rPr>
          <w:sz w:val="9"/>
          <w:szCs w:val="9"/>
          <w:lang w:val="en-US"/>
        </w:rPr>
        <w:t>of</w:t>
      </w:r>
      <w:r w:rsidRPr="00772C01">
        <w:rPr>
          <w:sz w:val="9"/>
          <w:lang w:val="uk-UA"/>
        </w:rPr>
        <w:t xml:space="preserve"> </w:t>
      </w:r>
      <w:r w:rsidRPr="00F40E21">
        <w:rPr>
          <w:sz w:val="9"/>
          <w:szCs w:val="9"/>
          <w:lang w:val="en-US"/>
        </w:rPr>
        <w:t>the</w:t>
      </w:r>
      <w:r w:rsidRPr="00772C01">
        <w:rPr>
          <w:sz w:val="9"/>
          <w:lang w:val="uk-UA"/>
        </w:rPr>
        <w:t xml:space="preserve"> </w:t>
      </w:r>
      <w:r w:rsidRPr="00F40E21">
        <w:rPr>
          <w:sz w:val="9"/>
          <w:szCs w:val="9"/>
          <w:lang w:val="en-US"/>
        </w:rPr>
        <w:t>Bank</w:t>
      </w:r>
      <w:r w:rsidRPr="00772C01">
        <w:rPr>
          <w:sz w:val="9"/>
          <w:lang w:val="uk-UA"/>
        </w:rPr>
        <w:t xml:space="preserve"> </w:t>
      </w:r>
      <w:r w:rsidRPr="00F40E21">
        <w:rPr>
          <w:sz w:val="9"/>
          <w:szCs w:val="9"/>
          <w:lang w:val="en-US"/>
        </w:rPr>
        <w:t>account</w:t>
      </w:r>
      <w:r w:rsidRPr="00772C01">
        <w:rPr>
          <w:sz w:val="9"/>
          <w:lang w:val="uk-UA"/>
        </w:rPr>
        <w:t xml:space="preserve"> </w:t>
      </w:r>
      <w:r w:rsidRPr="00F40E21">
        <w:rPr>
          <w:sz w:val="9"/>
          <w:szCs w:val="9"/>
          <w:lang w:val="en-US"/>
        </w:rPr>
        <w:t>agreement</w:t>
      </w:r>
      <w:r w:rsidRPr="00772C01">
        <w:rPr>
          <w:sz w:val="9"/>
          <w:lang w:val="uk-UA"/>
        </w:rPr>
        <w:t xml:space="preserve">, </w:t>
      </w:r>
      <w:r w:rsidRPr="00F40E21">
        <w:rPr>
          <w:sz w:val="9"/>
          <w:szCs w:val="9"/>
          <w:lang w:val="en-US"/>
        </w:rPr>
        <w:t>concluded</w:t>
      </w:r>
      <w:r w:rsidRPr="00772C01">
        <w:rPr>
          <w:sz w:val="9"/>
          <w:lang w:val="uk-UA"/>
        </w:rPr>
        <w:t xml:space="preserve"> </w:t>
      </w:r>
      <w:r w:rsidRPr="00F40E21">
        <w:rPr>
          <w:sz w:val="9"/>
          <w:szCs w:val="9"/>
          <w:lang w:val="en-US"/>
        </w:rPr>
        <w:t>between</w:t>
      </w:r>
      <w:r w:rsidRPr="00772C01">
        <w:rPr>
          <w:sz w:val="9"/>
          <w:lang w:val="uk-UA"/>
        </w:rPr>
        <w:t xml:space="preserve"> </w:t>
      </w:r>
      <w:r w:rsidRPr="00F40E21">
        <w:rPr>
          <w:sz w:val="9"/>
          <w:szCs w:val="9"/>
          <w:lang w:val="en-US"/>
        </w:rPr>
        <w:t>the</w:t>
      </w:r>
      <w:r w:rsidRPr="00772C01">
        <w:rPr>
          <w:sz w:val="9"/>
          <w:lang w:val="uk-UA"/>
        </w:rPr>
        <w:t xml:space="preserve"> </w:t>
      </w:r>
      <w:r w:rsidRPr="00F40E21">
        <w:rPr>
          <w:sz w:val="9"/>
          <w:szCs w:val="9"/>
          <w:lang w:val="en-US"/>
        </w:rPr>
        <w:t>Client</w:t>
      </w:r>
      <w:r w:rsidRPr="00772C01">
        <w:rPr>
          <w:sz w:val="9"/>
          <w:lang w:val="uk-UA"/>
        </w:rPr>
        <w:t xml:space="preserve"> </w:t>
      </w:r>
      <w:r w:rsidRPr="00F40E21">
        <w:rPr>
          <w:sz w:val="9"/>
          <w:szCs w:val="9"/>
          <w:lang w:val="en-US"/>
        </w:rPr>
        <w:t>and</w:t>
      </w:r>
      <w:r w:rsidRPr="00772C01">
        <w:rPr>
          <w:sz w:val="9"/>
          <w:lang w:val="uk-UA"/>
        </w:rPr>
        <w:t xml:space="preserve"> </w:t>
      </w:r>
      <w:r w:rsidRPr="00F40E21">
        <w:rPr>
          <w:sz w:val="9"/>
          <w:szCs w:val="9"/>
          <w:lang w:val="en-US"/>
        </w:rPr>
        <w:t>the</w:t>
      </w:r>
      <w:r w:rsidRPr="00772C01">
        <w:rPr>
          <w:sz w:val="9"/>
          <w:lang w:val="uk-UA"/>
        </w:rPr>
        <w:t xml:space="preserve"> </w:t>
      </w:r>
      <w:r w:rsidRPr="00F40E21">
        <w:rPr>
          <w:sz w:val="9"/>
          <w:szCs w:val="9"/>
          <w:lang w:val="en-US"/>
        </w:rPr>
        <w:t>Bank</w:t>
      </w:r>
      <w:r w:rsidRPr="00772C01">
        <w:rPr>
          <w:sz w:val="9"/>
          <w:lang w:val="uk-UA"/>
        </w:rPr>
        <w:t>.</w:t>
      </w:r>
      <w:r w:rsidR="009A2D11" w:rsidRPr="00F40E21">
        <w:rPr>
          <w:sz w:val="9"/>
          <w:szCs w:val="9"/>
          <w:lang w:val="uk-UA"/>
        </w:rPr>
        <w:t xml:space="preserve"> </w:t>
      </w:r>
      <w:r w:rsidR="009A2D11" w:rsidRPr="00F40E21">
        <w:rPr>
          <w:sz w:val="9"/>
          <w:szCs w:val="9"/>
          <w:lang w:val="en-US"/>
        </w:rPr>
        <w:t>If this Application amends the terms of the bank account agreement, then the terms of this Application shall be used during foreign currency purchase transaction</w:t>
      </w:r>
      <w:r w:rsidR="00F40E21">
        <w:rPr>
          <w:sz w:val="9"/>
          <w:szCs w:val="9"/>
          <w:lang w:val="en-US"/>
        </w:rPr>
        <w:t>.</w:t>
      </w:r>
      <w:r w:rsidR="009A2D11" w:rsidRPr="00F40E21">
        <w:rPr>
          <w:sz w:val="12"/>
          <w:szCs w:val="12"/>
          <w:lang w:val="en-US"/>
        </w:rPr>
        <w:t xml:space="preserve"> </w:t>
      </w:r>
    </w:p>
    <w:tbl>
      <w:tblPr>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46"/>
        <w:gridCol w:w="2101"/>
        <w:gridCol w:w="4085"/>
      </w:tblGrid>
      <w:tr w:rsidR="00A62515" w:rsidRPr="00251F67" w14:paraId="1CBBC676" w14:textId="77777777" w:rsidTr="00C56C6C">
        <w:trPr>
          <w:cantSplit/>
          <w:trHeight w:val="165"/>
        </w:trPr>
        <w:tc>
          <w:tcPr>
            <w:tcW w:w="3976" w:type="dxa"/>
            <w:shd w:val="clear" w:color="auto" w:fill="auto"/>
            <w:vAlign w:val="center"/>
          </w:tcPr>
          <w:p w14:paraId="64C48744" w14:textId="77777777" w:rsidR="00A62515" w:rsidRPr="00B64A2B" w:rsidRDefault="00A62515" w:rsidP="00C56C6C">
            <w:pPr>
              <w:pStyle w:val="af3"/>
              <w:jc w:val="center"/>
              <w:rPr>
                <w:rStyle w:val="BodytextBold"/>
                <w:bCs w:val="0"/>
                <w:lang w:val="en-US"/>
              </w:rPr>
            </w:pPr>
            <w:r w:rsidRPr="00B64A2B">
              <w:rPr>
                <w:rStyle w:val="BodytextBold"/>
                <w:bCs w:val="0"/>
              </w:rPr>
              <w:t>Керівник</w:t>
            </w:r>
            <w:r w:rsidR="00237D33" w:rsidRPr="00B64A2B">
              <w:rPr>
                <w:rStyle w:val="BodytextBold"/>
                <w:bCs w:val="0"/>
                <w:lang w:val="en-US"/>
              </w:rPr>
              <w:t xml:space="preserve"> </w:t>
            </w:r>
            <w:r w:rsidR="008C26D1" w:rsidRPr="00B64A2B">
              <w:rPr>
                <w:rStyle w:val="BodytextBold"/>
                <w:bCs w:val="0"/>
              </w:rPr>
              <w:t xml:space="preserve">Клієнта </w:t>
            </w:r>
            <w:r w:rsidRPr="00B64A2B">
              <w:rPr>
                <w:rStyle w:val="BodytextBold"/>
                <w:bCs w:val="0"/>
                <w:lang w:val="en-US"/>
              </w:rPr>
              <w:t>/</w:t>
            </w:r>
          </w:p>
          <w:p w14:paraId="62861E88" w14:textId="77777777" w:rsidR="00A62515" w:rsidRPr="00C87EE3" w:rsidRDefault="00A62515" w:rsidP="00C56C6C">
            <w:pPr>
              <w:pStyle w:val="af3"/>
              <w:jc w:val="center"/>
              <w:rPr>
                <w:rStyle w:val="BodytextBold"/>
                <w:lang w:val="en-US"/>
              </w:rPr>
            </w:pPr>
            <w:r w:rsidRPr="00B64A2B">
              <w:rPr>
                <w:rStyle w:val="BodytextBold"/>
                <w:lang w:val="en-US"/>
              </w:rPr>
              <w:t>General manager</w:t>
            </w:r>
            <w:r w:rsidR="008C26D1" w:rsidRPr="00B64A2B">
              <w:rPr>
                <w:rStyle w:val="BodytextBold"/>
                <w:lang w:val="en-US"/>
              </w:rPr>
              <w:t xml:space="preserve"> of the Client</w:t>
            </w:r>
          </w:p>
        </w:tc>
        <w:tc>
          <w:tcPr>
            <w:tcW w:w="2538" w:type="dxa"/>
            <w:vMerge w:val="restart"/>
            <w:shd w:val="clear" w:color="auto" w:fill="auto"/>
            <w:vAlign w:val="center"/>
          </w:tcPr>
          <w:p w14:paraId="4E4E37A6" w14:textId="77777777" w:rsidR="00A62515" w:rsidRPr="00C87EE3" w:rsidRDefault="00A62515">
            <w:pPr>
              <w:jc w:val="center"/>
              <w:rPr>
                <w:b/>
                <w:bCs/>
                <w:sz w:val="16"/>
                <w:lang w:val="en-US"/>
              </w:rPr>
            </w:pPr>
            <w:r w:rsidRPr="00C87EE3">
              <w:rPr>
                <w:b/>
                <w:bCs/>
                <w:sz w:val="16"/>
                <w:lang w:val="uk-UA"/>
              </w:rPr>
              <w:t>М.П./</w:t>
            </w:r>
            <w:r w:rsidRPr="00C87EE3">
              <w:rPr>
                <w:b/>
                <w:bCs/>
                <w:sz w:val="16"/>
                <w:lang w:val="en-US"/>
              </w:rPr>
              <w:t>Seal</w:t>
            </w:r>
          </w:p>
        </w:tc>
        <w:tc>
          <w:tcPr>
            <w:tcW w:w="4118" w:type="dxa"/>
            <w:shd w:val="clear" w:color="auto" w:fill="auto"/>
          </w:tcPr>
          <w:p w14:paraId="29B9B8E4" w14:textId="77777777" w:rsidR="00A62515" w:rsidRPr="00B64A2B" w:rsidRDefault="00A62515" w:rsidP="00405BF6">
            <w:pPr>
              <w:tabs>
                <w:tab w:val="left" w:pos="3862"/>
                <w:tab w:val="left" w:pos="6663"/>
              </w:tabs>
              <w:ind w:right="-108"/>
              <w:jc w:val="center"/>
              <w:rPr>
                <w:rStyle w:val="BodytextBold"/>
                <w:lang w:val="ru-RU"/>
              </w:rPr>
            </w:pPr>
            <w:r w:rsidRPr="00B64A2B">
              <w:rPr>
                <w:rStyle w:val="BodytextBold"/>
              </w:rPr>
              <w:t xml:space="preserve">Головний бухгалтер </w:t>
            </w:r>
            <w:r w:rsidR="008C26D1" w:rsidRPr="00B64A2B">
              <w:rPr>
                <w:rStyle w:val="BodytextBold"/>
              </w:rPr>
              <w:t xml:space="preserve">Клієнта </w:t>
            </w:r>
            <w:r w:rsidRPr="00B64A2B">
              <w:rPr>
                <w:rStyle w:val="BodytextBold"/>
              </w:rPr>
              <w:t>(за наявності</w:t>
            </w:r>
            <w:r w:rsidRPr="00B64A2B">
              <w:rPr>
                <w:rStyle w:val="BodytextBold"/>
                <w:lang w:val="ru-RU"/>
              </w:rPr>
              <w:t>)</w:t>
            </w:r>
            <w:r w:rsidR="00237D33" w:rsidRPr="00B64A2B">
              <w:rPr>
                <w:rStyle w:val="BodytextBold"/>
                <w:lang w:val="ru-RU"/>
              </w:rPr>
              <w:t xml:space="preserve"> </w:t>
            </w:r>
            <w:r w:rsidRPr="00B64A2B">
              <w:rPr>
                <w:rStyle w:val="BodytextBold"/>
                <w:lang w:val="ru-RU"/>
              </w:rPr>
              <w:t>/</w:t>
            </w:r>
          </w:p>
          <w:p w14:paraId="54F6D7A5" w14:textId="77777777" w:rsidR="00A62515" w:rsidRPr="00237D33" w:rsidRDefault="00A62515" w:rsidP="00237D33">
            <w:pPr>
              <w:tabs>
                <w:tab w:val="left" w:pos="3862"/>
                <w:tab w:val="left" w:pos="6663"/>
              </w:tabs>
              <w:ind w:right="-108"/>
              <w:jc w:val="center"/>
              <w:rPr>
                <w:rStyle w:val="BodytextBold"/>
                <w:lang w:val="en-US"/>
              </w:rPr>
            </w:pPr>
            <w:r w:rsidRPr="00B64A2B">
              <w:rPr>
                <w:rStyle w:val="BodytextBold"/>
                <w:lang w:val="en-US"/>
              </w:rPr>
              <w:t xml:space="preserve">Chief accountant </w:t>
            </w:r>
            <w:r w:rsidR="008C26D1" w:rsidRPr="00B64A2B">
              <w:rPr>
                <w:rStyle w:val="BodytextBold"/>
                <w:lang w:val="en-US"/>
              </w:rPr>
              <w:t xml:space="preserve">of the Client </w:t>
            </w:r>
            <w:r w:rsidRPr="00B64A2B">
              <w:rPr>
                <w:rStyle w:val="BodytextBold"/>
                <w:lang w:val="en-US"/>
              </w:rPr>
              <w:t>(if presen</w:t>
            </w:r>
            <w:r w:rsidR="00237D33" w:rsidRPr="00B64A2B">
              <w:rPr>
                <w:rStyle w:val="BodytextBold"/>
                <w:lang w:val="en-US"/>
              </w:rPr>
              <w:t>t</w:t>
            </w:r>
            <w:r w:rsidRPr="00B64A2B">
              <w:rPr>
                <w:rStyle w:val="BodytextBold"/>
                <w:lang w:val="en-US"/>
              </w:rPr>
              <w:t>)</w:t>
            </w:r>
          </w:p>
        </w:tc>
      </w:tr>
      <w:tr w:rsidR="00A62515" w:rsidRPr="00251F67" w14:paraId="6EA7B0CE" w14:textId="77777777" w:rsidTr="00B64A2B">
        <w:trPr>
          <w:cantSplit/>
          <w:trHeight w:val="702"/>
        </w:trPr>
        <w:tc>
          <w:tcPr>
            <w:tcW w:w="3976" w:type="dxa"/>
            <w:shd w:val="clear" w:color="auto" w:fill="auto"/>
          </w:tcPr>
          <w:p w14:paraId="6AB95775" w14:textId="77777777" w:rsidR="00A62515" w:rsidRPr="00C87EE3" w:rsidRDefault="00A62515" w:rsidP="00405BF6">
            <w:pPr>
              <w:pStyle w:val="a6"/>
              <w:rPr>
                <w:rFonts w:ascii="Times New Roman" w:hAnsi="Times New Roman" w:cs="Times New Roman"/>
                <w:b/>
                <w:bCs/>
                <w:i/>
                <w:iCs/>
                <w:sz w:val="18"/>
                <w:szCs w:val="18"/>
                <w:lang w:val="en-US"/>
              </w:rPr>
            </w:pPr>
            <w:r w:rsidRPr="00C87EE3">
              <w:rPr>
                <w:rFonts w:ascii="Times New Roman" w:hAnsi="Times New Roman" w:cs="Times New Roman"/>
                <w:b/>
                <w:bCs/>
                <w:i/>
                <w:iCs/>
                <w:sz w:val="18"/>
                <w:szCs w:val="18"/>
                <w:lang w:val="en-US"/>
              </w:rPr>
              <w:t>_______________________________________________</w:t>
            </w:r>
          </w:p>
          <w:p w14:paraId="635D255A" w14:textId="77777777" w:rsidR="00A62515" w:rsidRPr="00C87EE3" w:rsidRDefault="00A62515" w:rsidP="00405BF6">
            <w:pPr>
              <w:pStyle w:val="a6"/>
              <w:jc w:val="center"/>
              <w:rPr>
                <w:rFonts w:ascii="Times New Roman" w:hAnsi="Times New Roman" w:cs="Times New Roman"/>
                <w:b/>
                <w:bCs/>
                <w:i/>
                <w:iCs/>
                <w:sz w:val="12"/>
                <w:szCs w:val="12"/>
                <w:lang w:val="en-US"/>
              </w:rPr>
            </w:pPr>
            <w:r w:rsidRPr="00C87EE3">
              <w:rPr>
                <w:rFonts w:ascii="Times New Roman" w:hAnsi="Times New Roman" w:cs="Times New Roman"/>
                <w:i/>
                <w:iCs/>
                <w:sz w:val="12"/>
                <w:szCs w:val="12"/>
                <w:lang w:val="en-US"/>
              </w:rPr>
              <w:t>(</w:t>
            </w:r>
            <w:r w:rsidRPr="00C87EE3">
              <w:rPr>
                <w:rFonts w:ascii="Times New Roman" w:hAnsi="Times New Roman" w:cs="Times New Roman"/>
                <w:i/>
                <w:iCs/>
                <w:sz w:val="12"/>
                <w:szCs w:val="12"/>
                <w:lang w:val="uk-UA"/>
              </w:rPr>
              <w:t>Прізвище, ініціали/</w:t>
            </w:r>
            <w:r w:rsidRPr="00C87EE3">
              <w:rPr>
                <w:rFonts w:ascii="Times New Roman" w:hAnsi="Times New Roman" w:cs="Times New Roman"/>
                <w:i/>
                <w:iCs/>
                <w:sz w:val="12"/>
                <w:szCs w:val="12"/>
                <w:lang w:val="en-US"/>
              </w:rPr>
              <w:t>Surname</w:t>
            </w:r>
            <w:r w:rsidRPr="00C87EE3">
              <w:rPr>
                <w:rFonts w:ascii="Times New Roman" w:hAnsi="Times New Roman" w:cs="Times New Roman"/>
                <w:i/>
                <w:iCs/>
                <w:sz w:val="12"/>
                <w:szCs w:val="12"/>
                <w:lang w:val="uk-UA"/>
              </w:rPr>
              <w:t xml:space="preserve">, </w:t>
            </w:r>
            <w:r w:rsidRPr="00C87EE3">
              <w:rPr>
                <w:rFonts w:ascii="Times New Roman" w:hAnsi="Times New Roman" w:cs="Times New Roman"/>
                <w:i/>
                <w:iCs/>
                <w:sz w:val="12"/>
                <w:szCs w:val="12"/>
                <w:lang w:val="en-US"/>
              </w:rPr>
              <w:t>initials)</w:t>
            </w:r>
          </w:p>
          <w:p w14:paraId="076EE596" w14:textId="77777777" w:rsidR="00A62515" w:rsidRPr="00C87EE3" w:rsidRDefault="00A62515" w:rsidP="00405BF6">
            <w:pPr>
              <w:pStyle w:val="a6"/>
              <w:rPr>
                <w:rFonts w:ascii="Times New Roman" w:hAnsi="Times New Roman" w:cs="Times New Roman"/>
                <w:b/>
                <w:bCs/>
                <w:i/>
                <w:iCs/>
                <w:sz w:val="18"/>
                <w:szCs w:val="18"/>
                <w:lang w:val="en-US"/>
              </w:rPr>
            </w:pPr>
            <w:r w:rsidRPr="00C87EE3">
              <w:rPr>
                <w:rFonts w:ascii="Times New Roman" w:hAnsi="Times New Roman" w:cs="Times New Roman"/>
                <w:b/>
                <w:bCs/>
                <w:i/>
                <w:iCs/>
                <w:sz w:val="18"/>
                <w:szCs w:val="18"/>
                <w:lang w:val="en-US"/>
              </w:rPr>
              <w:t>_______________________________________________</w:t>
            </w:r>
          </w:p>
          <w:p w14:paraId="446A5095" w14:textId="77777777" w:rsidR="00A62515" w:rsidRPr="00C87EE3" w:rsidRDefault="00A62515" w:rsidP="00405BF6">
            <w:pPr>
              <w:pStyle w:val="a6"/>
              <w:jc w:val="center"/>
              <w:rPr>
                <w:b/>
                <w:bCs/>
                <w:sz w:val="12"/>
                <w:szCs w:val="12"/>
                <w:lang w:val="en-US"/>
              </w:rPr>
            </w:pPr>
            <w:r w:rsidRPr="00C87EE3">
              <w:rPr>
                <w:rFonts w:ascii="Times New Roman" w:hAnsi="Times New Roman" w:cs="Times New Roman"/>
                <w:i/>
                <w:iCs/>
                <w:sz w:val="12"/>
                <w:szCs w:val="12"/>
                <w:lang w:val="en-US"/>
              </w:rPr>
              <w:t>(</w:t>
            </w:r>
            <w:r w:rsidRPr="00C87EE3">
              <w:rPr>
                <w:rFonts w:ascii="Times New Roman" w:hAnsi="Times New Roman" w:cs="Times New Roman"/>
                <w:i/>
                <w:iCs/>
                <w:sz w:val="12"/>
                <w:szCs w:val="12"/>
                <w:lang w:val="uk-UA"/>
              </w:rPr>
              <w:t>Підпис</w:t>
            </w:r>
            <w:r w:rsidRPr="00C87EE3">
              <w:rPr>
                <w:rFonts w:ascii="Times New Roman" w:hAnsi="Times New Roman" w:cs="Times New Roman"/>
                <w:i/>
                <w:iCs/>
                <w:sz w:val="12"/>
                <w:szCs w:val="12"/>
                <w:lang w:val="en-US"/>
              </w:rPr>
              <w:t>/Signature)</w:t>
            </w:r>
          </w:p>
        </w:tc>
        <w:tc>
          <w:tcPr>
            <w:tcW w:w="2538" w:type="dxa"/>
            <w:vMerge/>
            <w:shd w:val="clear" w:color="auto" w:fill="auto"/>
          </w:tcPr>
          <w:p w14:paraId="3DA23A99" w14:textId="77777777" w:rsidR="00A62515" w:rsidRPr="00C87EE3" w:rsidRDefault="00A62515">
            <w:pPr>
              <w:jc w:val="center"/>
              <w:rPr>
                <w:b/>
                <w:bCs/>
                <w:sz w:val="16"/>
                <w:lang w:val="en-US"/>
              </w:rPr>
            </w:pPr>
          </w:p>
        </w:tc>
        <w:tc>
          <w:tcPr>
            <w:tcW w:w="4118" w:type="dxa"/>
            <w:shd w:val="clear" w:color="auto" w:fill="auto"/>
          </w:tcPr>
          <w:p w14:paraId="13AECA97" w14:textId="77777777" w:rsidR="00A62515" w:rsidRPr="00C87EE3" w:rsidRDefault="00A62515">
            <w:pPr>
              <w:pStyle w:val="a6"/>
              <w:rPr>
                <w:rFonts w:ascii="Times New Roman" w:hAnsi="Times New Roman" w:cs="Times New Roman"/>
                <w:b/>
                <w:bCs/>
                <w:i/>
                <w:iCs/>
                <w:szCs w:val="20"/>
                <w:lang w:val="en-US"/>
              </w:rPr>
            </w:pPr>
            <w:r w:rsidRPr="00C87EE3">
              <w:rPr>
                <w:rFonts w:ascii="Times New Roman" w:hAnsi="Times New Roman" w:cs="Times New Roman"/>
                <w:b/>
                <w:bCs/>
                <w:i/>
                <w:iCs/>
                <w:szCs w:val="20"/>
                <w:lang w:val="en-US"/>
              </w:rPr>
              <w:t>_______________________________________________</w:t>
            </w:r>
          </w:p>
          <w:p w14:paraId="339EAF84" w14:textId="77777777" w:rsidR="00A62515" w:rsidRPr="00C87EE3" w:rsidRDefault="00A62515" w:rsidP="00405BF6">
            <w:pPr>
              <w:pStyle w:val="a6"/>
              <w:jc w:val="center"/>
              <w:rPr>
                <w:rFonts w:ascii="Times New Roman" w:hAnsi="Times New Roman" w:cs="Times New Roman"/>
                <w:i/>
                <w:iCs/>
                <w:sz w:val="12"/>
                <w:szCs w:val="12"/>
                <w:lang w:val="en-US"/>
              </w:rPr>
            </w:pPr>
            <w:r w:rsidRPr="00C87EE3">
              <w:rPr>
                <w:rFonts w:ascii="Times New Roman" w:hAnsi="Times New Roman" w:cs="Times New Roman"/>
                <w:i/>
                <w:iCs/>
                <w:sz w:val="12"/>
                <w:szCs w:val="12"/>
                <w:lang w:val="en-US"/>
              </w:rPr>
              <w:t>(</w:t>
            </w:r>
            <w:r w:rsidRPr="00C87EE3">
              <w:rPr>
                <w:rFonts w:ascii="Times New Roman" w:hAnsi="Times New Roman" w:cs="Times New Roman"/>
                <w:i/>
                <w:iCs/>
                <w:sz w:val="12"/>
                <w:szCs w:val="12"/>
                <w:lang w:val="uk-UA"/>
              </w:rPr>
              <w:t>Прізвище, ініціали/</w:t>
            </w:r>
            <w:r w:rsidRPr="00C87EE3">
              <w:rPr>
                <w:rFonts w:ascii="Times New Roman" w:hAnsi="Times New Roman" w:cs="Times New Roman"/>
                <w:i/>
                <w:iCs/>
                <w:sz w:val="12"/>
                <w:szCs w:val="12"/>
                <w:lang w:val="en-US"/>
              </w:rPr>
              <w:t>Surname</w:t>
            </w:r>
            <w:r w:rsidRPr="00C87EE3">
              <w:rPr>
                <w:rFonts w:ascii="Times New Roman" w:hAnsi="Times New Roman" w:cs="Times New Roman"/>
                <w:i/>
                <w:iCs/>
                <w:sz w:val="12"/>
                <w:szCs w:val="12"/>
                <w:lang w:val="uk-UA"/>
              </w:rPr>
              <w:t xml:space="preserve">, </w:t>
            </w:r>
            <w:r w:rsidRPr="00C87EE3">
              <w:rPr>
                <w:rFonts w:ascii="Times New Roman" w:hAnsi="Times New Roman" w:cs="Times New Roman"/>
                <w:i/>
                <w:iCs/>
                <w:sz w:val="12"/>
                <w:szCs w:val="12"/>
                <w:lang w:val="en-US"/>
              </w:rPr>
              <w:t>initials)</w:t>
            </w:r>
          </w:p>
          <w:p w14:paraId="69C01851" w14:textId="77777777" w:rsidR="00A62515" w:rsidRPr="00874F32" w:rsidRDefault="00A62515">
            <w:pPr>
              <w:pStyle w:val="a6"/>
              <w:rPr>
                <w:rFonts w:ascii="Times New Roman" w:hAnsi="Times New Roman" w:cs="Times New Roman"/>
                <w:b/>
                <w:bCs/>
                <w:i/>
                <w:iCs/>
                <w:sz w:val="18"/>
                <w:szCs w:val="18"/>
                <w:lang w:val="en-US"/>
              </w:rPr>
            </w:pPr>
            <w:r w:rsidRPr="007243B4">
              <w:rPr>
                <w:rFonts w:ascii="Times New Roman" w:hAnsi="Times New Roman" w:cs="Times New Roman"/>
                <w:b/>
                <w:bCs/>
                <w:i/>
                <w:iCs/>
                <w:sz w:val="18"/>
                <w:szCs w:val="18"/>
                <w:lang w:val="en-US"/>
              </w:rPr>
              <w:t>_____________</w:t>
            </w:r>
            <w:r w:rsidR="007243B4">
              <w:rPr>
                <w:rFonts w:ascii="Times New Roman" w:hAnsi="Times New Roman" w:cs="Times New Roman"/>
                <w:b/>
                <w:bCs/>
                <w:i/>
                <w:iCs/>
                <w:sz w:val="18"/>
                <w:szCs w:val="18"/>
                <w:lang w:val="en-US"/>
              </w:rPr>
              <w:t>_____________________________</w:t>
            </w:r>
          </w:p>
          <w:p w14:paraId="0971D291" w14:textId="77777777" w:rsidR="00A62515" w:rsidRPr="0012706B" w:rsidRDefault="00A62515" w:rsidP="00405BF6">
            <w:pPr>
              <w:tabs>
                <w:tab w:val="left" w:pos="3862"/>
                <w:tab w:val="left" w:pos="6663"/>
              </w:tabs>
              <w:ind w:right="-108"/>
              <w:jc w:val="center"/>
              <w:rPr>
                <w:bCs/>
                <w:i/>
                <w:sz w:val="16"/>
                <w:lang w:val="en-US"/>
              </w:rPr>
            </w:pPr>
            <w:r w:rsidRPr="008C26D1">
              <w:rPr>
                <w:i/>
                <w:iCs/>
                <w:sz w:val="12"/>
                <w:szCs w:val="12"/>
                <w:lang w:val="en-US"/>
              </w:rPr>
              <w:t>(</w:t>
            </w:r>
            <w:r w:rsidRPr="008C26D1">
              <w:rPr>
                <w:i/>
                <w:iCs/>
                <w:sz w:val="12"/>
                <w:szCs w:val="12"/>
                <w:lang w:val="uk-UA"/>
              </w:rPr>
              <w:t>Підпис</w:t>
            </w:r>
            <w:r w:rsidRPr="008C26D1">
              <w:rPr>
                <w:i/>
                <w:iCs/>
                <w:sz w:val="12"/>
                <w:szCs w:val="12"/>
                <w:lang w:val="en-US"/>
              </w:rPr>
              <w:t>/</w:t>
            </w:r>
            <w:r w:rsidRPr="007243B4">
              <w:rPr>
                <w:rStyle w:val="BodytextBold"/>
                <w:b w:val="0"/>
                <w:i/>
                <w:sz w:val="12"/>
                <w:szCs w:val="12"/>
                <w:lang w:val="en-US"/>
              </w:rPr>
              <w:t>Signature</w:t>
            </w:r>
            <w:r w:rsidRPr="007243B4">
              <w:rPr>
                <w:i/>
                <w:iCs/>
                <w:sz w:val="12"/>
                <w:szCs w:val="12"/>
                <w:lang w:val="en-US"/>
              </w:rPr>
              <w:t>)</w:t>
            </w:r>
          </w:p>
        </w:tc>
      </w:tr>
    </w:tbl>
    <w:p w14:paraId="3236CE84" w14:textId="77777777" w:rsidR="00A62515" w:rsidRPr="00B64A2B" w:rsidRDefault="00A62515">
      <w:pPr>
        <w:rPr>
          <w:b/>
          <w:bCs/>
          <w:sz w:val="16"/>
          <w:szCs w:val="16"/>
        </w:rPr>
      </w:pPr>
      <w:r w:rsidRPr="00B64A2B">
        <w:rPr>
          <w:b/>
          <w:bCs/>
          <w:sz w:val="16"/>
          <w:szCs w:val="16"/>
          <w:lang w:val="uk-UA"/>
        </w:rPr>
        <w:t>Позначки Банку/</w:t>
      </w:r>
      <w:r w:rsidRPr="00B64A2B">
        <w:rPr>
          <w:b/>
          <w:bCs/>
          <w:sz w:val="16"/>
          <w:szCs w:val="16"/>
          <w:lang w:val="en-GB"/>
        </w:rPr>
        <w:t>B</w:t>
      </w:r>
      <w:r w:rsidRPr="00B64A2B">
        <w:rPr>
          <w:b/>
          <w:bCs/>
          <w:sz w:val="16"/>
          <w:szCs w:val="16"/>
          <w:lang w:val="uk-UA"/>
        </w:rPr>
        <w:t>ank’s remarks:</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185"/>
        <w:gridCol w:w="4018"/>
      </w:tblGrid>
      <w:tr w:rsidR="00163B78" w:rsidRPr="00251F67" w14:paraId="54403805" w14:textId="77777777" w:rsidTr="007243B4">
        <w:trPr>
          <w:cantSplit/>
          <w:trHeight w:val="149"/>
        </w:trPr>
        <w:tc>
          <w:tcPr>
            <w:tcW w:w="1522" w:type="pct"/>
            <w:tcBorders>
              <w:top w:val="single" w:sz="12" w:space="0" w:color="auto"/>
              <w:left w:val="single" w:sz="12" w:space="0" w:color="auto"/>
              <w:bottom w:val="single" w:sz="12" w:space="0" w:color="auto"/>
              <w:right w:val="single" w:sz="4" w:space="0" w:color="auto"/>
            </w:tcBorders>
            <w:shd w:val="clear" w:color="auto" w:fill="auto"/>
            <w:vAlign w:val="center"/>
          </w:tcPr>
          <w:p w14:paraId="7B9D6535" w14:textId="77777777" w:rsidR="00163B78" w:rsidRPr="00C87EE3" w:rsidRDefault="00163B78" w:rsidP="00163B78">
            <w:pPr>
              <w:tabs>
                <w:tab w:val="left" w:pos="3862"/>
                <w:tab w:val="left" w:pos="6663"/>
              </w:tabs>
              <w:ind w:right="-108"/>
              <w:jc w:val="center"/>
              <w:rPr>
                <w:rStyle w:val="BodytextBold"/>
                <w:lang w:val="en-US"/>
              </w:rPr>
            </w:pPr>
            <w:r w:rsidRPr="00C87EE3">
              <w:rPr>
                <w:rStyle w:val="BodytextBold"/>
                <w:lang w:val="ru-RU"/>
              </w:rPr>
              <w:t xml:space="preserve">Дата </w:t>
            </w:r>
            <w:r w:rsidRPr="00C87EE3">
              <w:rPr>
                <w:rStyle w:val="BodytextBold"/>
              </w:rPr>
              <w:t>виконання</w:t>
            </w:r>
            <w:r w:rsidRPr="00C87EE3">
              <w:rPr>
                <w:rStyle w:val="BodytextBold"/>
                <w:lang w:val="ru-RU"/>
              </w:rPr>
              <w:t xml:space="preserve"> /</w:t>
            </w:r>
            <w:r w:rsidRPr="00C87EE3">
              <w:rPr>
                <w:rStyle w:val="BodytextBold"/>
                <w:lang w:val="en-US"/>
              </w:rPr>
              <w:t>Trade date</w:t>
            </w:r>
          </w:p>
        </w:tc>
        <w:tc>
          <w:tcPr>
            <w:tcW w:w="1538" w:type="pct"/>
            <w:tcBorders>
              <w:top w:val="single" w:sz="12" w:space="0" w:color="auto"/>
              <w:left w:val="single" w:sz="4" w:space="0" w:color="auto"/>
              <w:bottom w:val="single" w:sz="12" w:space="0" w:color="auto"/>
              <w:right w:val="single" w:sz="12" w:space="0" w:color="auto"/>
            </w:tcBorders>
            <w:shd w:val="clear" w:color="auto" w:fill="auto"/>
            <w:vAlign w:val="center"/>
          </w:tcPr>
          <w:p w14:paraId="6040987D" w14:textId="77777777" w:rsidR="00163B78" w:rsidRPr="0012706B" w:rsidRDefault="00163B78" w:rsidP="008C26D1">
            <w:pPr>
              <w:tabs>
                <w:tab w:val="left" w:pos="3862"/>
                <w:tab w:val="left" w:pos="6663"/>
              </w:tabs>
              <w:ind w:right="-108"/>
              <w:jc w:val="center"/>
              <w:rPr>
                <w:rStyle w:val="BodytextBold"/>
                <w:lang w:val="en-US"/>
              </w:rPr>
            </w:pPr>
            <w:r w:rsidRPr="00C87EE3">
              <w:rPr>
                <w:rStyle w:val="BodytextBold"/>
              </w:rPr>
              <w:t>Розмір комісії, %</w:t>
            </w:r>
            <w:r w:rsidR="008C26D1">
              <w:rPr>
                <w:rStyle w:val="BodytextBold"/>
                <w:lang w:val="en-US"/>
              </w:rPr>
              <w:t xml:space="preserve"> </w:t>
            </w:r>
            <w:r w:rsidRPr="00C87EE3">
              <w:rPr>
                <w:rStyle w:val="BodytextBold"/>
              </w:rPr>
              <w:t>/</w:t>
            </w:r>
            <w:r w:rsidR="008C26D1">
              <w:rPr>
                <w:rStyle w:val="BodytextBold"/>
                <w:lang w:val="en-US"/>
              </w:rPr>
              <w:t xml:space="preserve"> Amount of c</w:t>
            </w:r>
            <w:r w:rsidRPr="00C87EE3">
              <w:rPr>
                <w:rStyle w:val="BodytextBold"/>
                <w:lang w:val="en-US"/>
              </w:rPr>
              <w:t>ommission</w:t>
            </w:r>
            <w:r w:rsidR="008C26D1">
              <w:rPr>
                <w:rStyle w:val="BodytextBold"/>
                <w:lang w:val="en-US"/>
              </w:rPr>
              <w:t xml:space="preserve"> fee</w:t>
            </w:r>
            <w:r w:rsidRPr="0012706B">
              <w:rPr>
                <w:rStyle w:val="BodytextBold"/>
                <w:lang w:val="en-US"/>
              </w:rPr>
              <w:t>, %</w:t>
            </w:r>
          </w:p>
        </w:tc>
        <w:tc>
          <w:tcPr>
            <w:tcW w:w="1940" w:type="pct"/>
            <w:tcBorders>
              <w:top w:val="single" w:sz="12" w:space="0" w:color="auto"/>
              <w:left w:val="single" w:sz="12" w:space="0" w:color="auto"/>
              <w:bottom w:val="single" w:sz="12" w:space="0" w:color="auto"/>
              <w:right w:val="single" w:sz="12" w:space="0" w:color="auto"/>
            </w:tcBorders>
            <w:shd w:val="clear" w:color="auto" w:fill="auto"/>
            <w:vAlign w:val="center"/>
          </w:tcPr>
          <w:p w14:paraId="2926E587" w14:textId="77777777" w:rsidR="00163B78" w:rsidRPr="0012706B" w:rsidRDefault="00163B78" w:rsidP="008C26D1">
            <w:pPr>
              <w:tabs>
                <w:tab w:val="left" w:pos="3862"/>
                <w:tab w:val="left" w:pos="6663"/>
              </w:tabs>
              <w:ind w:right="-108"/>
              <w:jc w:val="center"/>
              <w:rPr>
                <w:rStyle w:val="BodytextBold"/>
                <w:lang w:val="en-US"/>
              </w:rPr>
            </w:pPr>
            <w:r w:rsidRPr="00C87EE3">
              <w:rPr>
                <w:rStyle w:val="BodytextBold"/>
                <w:lang w:val="ru-RU"/>
              </w:rPr>
              <w:t>Сума</w:t>
            </w:r>
            <w:r w:rsidRPr="0012706B">
              <w:rPr>
                <w:rStyle w:val="BodytextBold"/>
                <w:lang w:val="en-US"/>
              </w:rPr>
              <w:t xml:space="preserve"> </w:t>
            </w:r>
            <w:r w:rsidRPr="00C87EE3">
              <w:rPr>
                <w:rStyle w:val="BodytextBold"/>
              </w:rPr>
              <w:t>комісії</w:t>
            </w:r>
            <w:r w:rsidR="008C26D1">
              <w:rPr>
                <w:rStyle w:val="BodytextBold"/>
                <w:lang w:val="en-US"/>
              </w:rPr>
              <w:t xml:space="preserve"> </w:t>
            </w:r>
            <w:r w:rsidRPr="0012706B">
              <w:rPr>
                <w:rStyle w:val="BodytextBold"/>
                <w:lang w:val="en-US"/>
              </w:rPr>
              <w:t>/</w:t>
            </w:r>
            <w:r w:rsidR="008C26D1">
              <w:rPr>
                <w:rStyle w:val="BodytextBold"/>
                <w:lang w:val="en-US"/>
              </w:rPr>
              <w:t xml:space="preserve"> Amount of c</w:t>
            </w:r>
            <w:r w:rsidRPr="00C87EE3">
              <w:rPr>
                <w:rStyle w:val="BodytextBold"/>
                <w:lang w:val="en-US"/>
              </w:rPr>
              <w:t>ommission</w:t>
            </w:r>
            <w:r w:rsidRPr="0012706B">
              <w:rPr>
                <w:rStyle w:val="BodytextBold"/>
                <w:lang w:val="en-US"/>
              </w:rPr>
              <w:t xml:space="preserve"> </w:t>
            </w:r>
            <w:r w:rsidR="008C26D1">
              <w:rPr>
                <w:rStyle w:val="BodytextBold"/>
                <w:lang w:val="en-US"/>
              </w:rPr>
              <w:t xml:space="preserve">fee </w:t>
            </w:r>
          </w:p>
        </w:tc>
      </w:tr>
      <w:tr w:rsidR="00163B78" w:rsidRPr="00251F67" w14:paraId="57EFA6F1" w14:textId="77777777" w:rsidTr="007243B4">
        <w:trPr>
          <w:cantSplit/>
          <w:trHeight w:val="167"/>
        </w:trPr>
        <w:tc>
          <w:tcPr>
            <w:tcW w:w="1522" w:type="pct"/>
            <w:tcBorders>
              <w:top w:val="single" w:sz="12" w:space="0" w:color="auto"/>
              <w:left w:val="single" w:sz="12" w:space="0" w:color="auto"/>
              <w:bottom w:val="single" w:sz="12" w:space="0" w:color="auto"/>
              <w:right w:val="single" w:sz="4" w:space="0" w:color="auto"/>
            </w:tcBorders>
          </w:tcPr>
          <w:p w14:paraId="3EB1F8B3" w14:textId="77777777" w:rsidR="00163B78" w:rsidRPr="00B64A2B" w:rsidRDefault="00163B78">
            <w:pPr>
              <w:rPr>
                <w:b/>
                <w:sz w:val="14"/>
                <w:szCs w:val="14"/>
                <w:lang w:val="en-US"/>
              </w:rPr>
            </w:pPr>
          </w:p>
        </w:tc>
        <w:tc>
          <w:tcPr>
            <w:tcW w:w="1538" w:type="pct"/>
            <w:tcBorders>
              <w:top w:val="single" w:sz="12" w:space="0" w:color="auto"/>
              <w:left w:val="single" w:sz="4" w:space="0" w:color="auto"/>
              <w:bottom w:val="single" w:sz="12" w:space="0" w:color="auto"/>
              <w:right w:val="single" w:sz="12" w:space="0" w:color="auto"/>
            </w:tcBorders>
          </w:tcPr>
          <w:p w14:paraId="4C9EBF8C" w14:textId="77777777" w:rsidR="00163B78" w:rsidRPr="00B64A2B" w:rsidRDefault="00163B78">
            <w:pPr>
              <w:rPr>
                <w:b/>
                <w:sz w:val="14"/>
                <w:szCs w:val="14"/>
                <w:lang w:val="en-US"/>
              </w:rPr>
            </w:pPr>
          </w:p>
        </w:tc>
        <w:tc>
          <w:tcPr>
            <w:tcW w:w="1940" w:type="pct"/>
            <w:tcBorders>
              <w:top w:val="single" w:sz="12" w:space="0" w:color="auto"/>
              <w:left w:val="single" w:sz="12" w:space="0" w:color="auto"/>
              <w:bottom w:val="single" w:sz="12" w:space="0" w:color="auto"/>
              <w:right w:val="single" w:sz="12" w:space="0" w:color="auto"/>
            </w:tcBorders>
          </w:tcPr>
          <w:p w14:paraId="01273382" w14:textId="77777777" w:rsidR="00163B78" w:rsidRPr="00B64A2B" w:rsidRDefault="00163B78" w:rsidP="00414839">
            <w:pPr>
              <w:rPr>
                <w:sz w:val="14"/>
                <w:szCs w:val="14"/>
                <w:lang w:val="en-US"/>
              </w:rPr>
            </w:pPr>
          </w:p>
        </w:tc>
      </w:tr>
    </w:tbl>
    <w:p w14:paraId="1FE4458B" w14:textId="59F4B362" w:rsidR="00557878" w:rsidRPr="00772C01" w:rsidRDefault="00E02B2C" w:rsidP="007243B4">
      <w:pPr>
        <w:pStyle w:val="31"/>
        <w:shd w:val="clear" w:color="auto" w:fill="auto"/>
        <w:spacing w:line="140" w:lineRule="exact"/>
        <w:jc w:val="both"/>
        <w:rPr>
          <w:rStyle w:val="BodytextExact"/>
          <w:b/>
          <w:i/>
          <w:color w:val="000000"/>
          <w:sz w:val="10"/>
          <w:szCs w:val="10"/>
          <w:lang w:val="uk-UA"/>
        </w:rPr>
      </w:pPr>
      <w:r w:rsidRPr="00772C01">
        <w:rPr>
          <w:b/>
          <w:i/>
          <w:sz w:val="12"/>
          <w:lang w:val="uk-UA"/>
        </w:rPr>
        <w:t xml:space="preserve">Примітка: </w:t>
      </w:r>
      <w:r w:rsidR="00204C0C" w:rsidRPr="00772C01">
        <w:rPr>
          <w:rStyle w:val="BodytextExact"/>
          <w:color w:val="000000"/>
          <w:sz w:val="10"/>
          <w:szCs w:val="10"/>
          <w:lang w:val="uk-UA"/>
        </w:rPr>
        <w:t xml:space="preserve">Датою прийняття Заяви </w:t>
      </w:r>
      <w:r w:rsidR="00CC4FDA" w:rsidRPr="00470E5A">
        <w:rPr>
          <w:rStyle w:val="BodytextExact"/>
          <w:color w:val="000000"/>
          <w:sz w:val="10"/>
          <w:szCs w:val="10"/>
          <w:lang w:val="uk-UA"/>
        </w:rPr>
        <w:t xml:space="preserve">до виконання </w:t>
      </w:r>
      <w:r w:rsidR="00204C0C" w:rsidRPr="00772C01">
        <w:rPr>
          <w:rStyle w:val="BodytextExact"/>
          <w:color w:val="000000"/>
          <w:sz w:val="10"/>
          <w:szCs w:val="10"/>
          <w:lang w:val="uk-UA"/>
        </w:rPr>
        <w:t xml:space="preserve">є дата отримання Банком Заяви, якщо вона надійшла не пізніше </w:t>
      </w:r>
      <w:r w:rsidR="00204C0C" w:rsidRPr="00470E5A">
        <w:rPr>
          <w:rStyle w:val="BodytextExact"/>
          <w:color w:val="000000"/>
          <w:sz w:val="10"/>
          <w:szCs w:val="10"/>
          <w:lang w:val="uk-UA"/>
        </w:rPr>
        <w:t>1</w:t>
      </w:r>
      <w:r w:rsidR="00507976" w:rsidRPr="00470E5A">
        <w:rPr>
          <w:rStyle w:val="BodytextExact"/>
          <w:color w:val="000000"/>
          <w:sz w:val="10"/>
          <w:szCs w:val="10"/>
          <w:lang w:val="uk-UA"/>
        </w:rPr>
        <w:t>1</w:t>
      </w:r>
      <w:r w:rsidR="00204C0C" w:rsidRPr="00772C01">
        <w:rPr>
          <w:rStyle w:val="BodytextExact"/>
          <w:color w:val="000000"/>
          <w:sz w:val="10"/>
          <w:szCs w:val="10"/>
          <w:lang w:val="uk-UA"/>
        </w:rPr>
        <w:t>:00 відповідного робочого дня.</w:t>
      </w:r>
      <w:r w:rsidR="00204C0C" w:rsidRPr="00470E5A">
        <w:rPr>
          <w:rStyle w:val="BodytextExact"/>
          <w:color w:val="000000"/>
          <w:sz w:val="10"/>
          <w:szCs w:val="10"/>
          <w:lang w:val="uk-UA"/>
        </w:rPr>
        <w:t xml:space="preserve"> </w:t>
      </w:r>
      <w:r w:rsidR="00444AE5" w:rsidRPr="00470E5A">
        <w:rPr>
          <w:rStyle w:val="BodytextExact"/>
          <w:color w:val="000000"/>
          <w:sz w:val="10"/>
          <w:szCs w:val="10"/>
          <w:lang w:val="uk-UA"/>
        </w:rPr>
        <w:t>Заява, що надійшла</w:t>
      </w:r>
      <w:r w:rsidR="00F26246" w:rsidRPr="00002419">
        <w:rPr>
          <w:rStyle w:val="BodytextExact"/>
          <w:color w:val="000000"/>
          <w:sz w:val="10"/>
          <w:szCs w:val="10"/>
          <w:lang w:val="uk-UA"/>
        </w:rPr>
        <w:t xml:space="preserve"> п</w:t>
      </w:r>
      <w:r w:rsidR="00647F0C" w:rsidRPr="00772C01">
        <w:rPr>
          <w:rStyle w:val="BodytextExact"/>
          <w:color w:val="000000"/>
          <w:sz w:val="10"/>
          <w:szCs w:val="10"/>
          <w:lang w:val="uk-UA"/>
        </w:rPr>
        <w:t>ісля 1</w:t>
      </w:r>
      <w:r w:rsidR="00507976" w:rsidRPr="00772C01">
        <w:rPr>
          <w:rStyle w:val="BodytextExact"/>
          <w:color w:val="000000"/>
          <w:sz w:val="10"/>
          <w:szCs w:val="10"/>
          <w:lang w:val="uk-UA"/>
        </w:rPr>
        <w:t>1</w:t>
      </w:r>
      <w:r w:rsidR="00F26246" w:rsidRPr="00772C01">
        <w:rPr>
          <w:rStyle w:val="BodytextExact"/>
          <w:color w:val="000000"/>
          <w:sz w:val="10"/>
          <w:szCs w:val="10"/>
          <w:lang w:val="uk-UA"/>
        </w:rPr>
        <w:t>:00 відповідного робочого дня,</w:t>
      </w:r>
      <w:r w:rsidR="00647F0C" w:rsidRPr="00772C01">
        <w:rPr>
          <w:rStyle w:val="BodytextExact"/>
          <w:color w:val="000000"/>
          <w:sz w:val="10"/>
          <w:szCs w:val="10"/>
          <w:lang w:val="uk-UA"/>
        </w:rPr>
        <w:t xml:space="preserve"> викону</w:t>
      </w:r>
      <w:r w:rsidR="00F26246" w:rsidRPr="00772C01">
        <w:rPr>
          <w:rStyle w:val="BodytextExact"/>
          <w:color w:val="000000"/>
          <w:sz w:val="10"/>
          <w:szCs w:val="10"/>
          <w:lang w:val="uk-UA"/>
        </w:rPr>
        <w:t>ється</w:t>
      </w:r>
      <w:r w:rsidR="00647F0C" w:rsidRPr="00772C01">
        <w:rPr>
          <w:rStyle w:val="BodytextExact"/>
          <w:color w:val="000000"/>
          <w:sz w:val="10"/>
          <w:szCs w:val="10"/>
          <w:lang w:val="uk-UA"/>
        </w:rPr>
        <w:t xml:space="preserve"> не пізніше наступного робочого дня</w:t>
      </w:r>
      <w:r w:rsidR="00444AE5" w:rsidRPr="00772C01">
        <w:rPr>
          <w:rStyle w:val="BodytextExact"/>
          <w:color w:val="000000"/>
          <w:sz w:val="10"/>
          <w:szCs w:val="10"/>
          <w:lang w:val="uk-UA"/>
        </w:rPr>
        <w:t xml:space="preserve">. </w:t>
      </w:r>
      <w:r w:rsidR="00204C0C" w:rsidRPr="00772C01">
        <w:rPr>
          <w:rStyle w:val="BodytextExact"/>
          <w:color w:val="000000"/>
          <w:sz w:val="10"/>
          <w:szCs w:val="10"/>
          <w:lang w:val="uk-UA"/>
        </w:rPr>
        <w:t xml:space="preserve">Банк приймає Заяву до виконання виключно за умови, що Клієнт надав необхідні документи, що підтверджують наявність підстав для купівлі іноземної валюти відповідно до законодавства України та вимог Банку. Банк має право відмовитися від прийняття Заяви до виконання та/або відмовити у виконанні Заяви. Заява заповнюється українською </w:t>
      </w:r>
      <w:r w:rsidR="00163B78" w:rsidRPr="00772C01">
        <w:rPr>
          <w:rStyle w:val="BodytextExact"/>
          <w:color w:val="000000"/>
          <w:sz w:val="10"/>
          <w:szCs w:val="10"/>
          <w:lang w:val="uk-UA"/>
        </w:rPr>
        <w:t>мовою. Якщо</w:t>
      </w:r>
      <w:r w:rsidR="00204C0C" w:rsidRPr="00772C01">
        <w:rPr>
          <w:rStyle w:val="BodytextExact"/>
          <w:color w:val="000000"/>
          <w:sz w:val="10"/>
          <w:szCs w:val="10"/>
          <w:lang w:val="uk-UA"/>
        </w:rPr>
        <w:t xml:space="preserve"> Клієнт в графі «Курс купівлі в гривнях» </w:t>
      </w:r>
      <w:r w:rsidR="00D627D3" w:rsidRPr="00772C01">
        <w:rPr>
          <w:rStyle w:val="BodytextExact"/>
          <w:color w:val="000000"/>
          <w:sz w:val="10"/>
          <w:szCs w:val="10"/>
          <w:lang w:val="uk-UA"/>
        </w:rPr>
        <w:t>вказав</w:t>
      </w:r>
      <w:r w:rsidR="00204C0C" w:rsidRPr="00772C01">
        <w:rPr>
          <w:rStyle w:val="BodytextExact"/>
          <w:color w:val="000000"/>
          <w:sz w:val="10"/>
          <w:szCs w:val="10"/>
          <w:lang w:val="uk-UA"/>
        </w:rPr>
        <w:t xml:space="preserve"> «за курсом Банку», підписанням цієї Заяви Клієнт підтверджує, що він ознайомлений з </w:t>
      </w:r>
      <w:r w:rsidR="00204C0C" w:rsidRPr="00470E5A">
        <w:rPr>
          <w:rStyle w:val="BodytextExact"/>
          <w:color w:val="000000"/>
          <w:sz w:val="10"/>
          <w:szCs w:val="10"/>
          <w:lang w:val="uk-UA"/>
        </w:rPr>
        <w:t>п</w:t>
      </w:r>
      <w:r w:rsidR="00557878" w:rsidRPr="00470E5A">
        <w:rPr>
          <w:rStyle w:val="BodytextExact"/>
          <w:color w:val="000000"/>
          <w:sz w:val="10"/>
          <w:szCs w:val="10"/>
          <w:lang w:val="uk-UA"/>
        </w:rPr>
        <w:t>опереднім</w:t>
      </w:r>
      <w:r w:rsidR="00204C0C" w:rsidRPr="00772C01">
        <w:rPr>
          <w:rStyle w:val="BodytextExact"/>
          <w:color w:val="000000"/>
          <w:sz w:val="10"/>
          <w:szCs w:val="10"/>
          <w:lang w:val="uk-UA"/>
        </w:rPr>
        <w:t xml:space="preserve"> курсом Банку, </w:t>
      </w:r>
      <w:r w:rsidR="003C55B4" w:rsidRPr="00470E5A">
        <w:rPr>
          <w:rStyle w:val="BodytextExact"/>
          <w:color w:val="000000"/>
          <w:sz w:val="10"/>
          <w:szCs w:val="10"/>
          <w:lang w:val="uk-UA"/>
        </w:rPr>
        <w:t xml:space="preserve">повідомленим йому </w:t>
      </w:r>
      <w:r w:rsidR="00CC4FDA" w:rsidRPr="00470E5A">
        <w:rPr>
          <w:rStyle w:val="BodytextExact"/>
          <w:color w:val="000000"/>
          <w:sz w:val="10"/>
          <w:szCs w:val="10"/>
          <w:lang w:val="uk-UA"/>
        </w:rPr>
        <w:t>Банком</w:t>
      </w:r>
      <w:r w:rsidR="00DF5EB1" w:rsidRPr="00002419">
        <w:rPr>
          <w:rStyle w:val="BodytextExact"/>
          <w:color w:val="000000"/>
          <w:sz w:val="10"/>
          <w:szCs w:val="10"/>
          <w:lang w:val="uk-UA"/>
        </w:rPr>
        <w:t xml:space="preserve"> за допомогою</w:t>
      </w:r>
      <w:r w:rsidR="00204C0C" w:rsidRPr="00772C01">
        <w:rPr>
          <w:rStyle w:val="BodytextExact"/>
          <w:color w:val="000000"/>
          <w:sz w:val="10"/>
          <w:szCs w:val="10"/>
          <w:lang w:val="uk-UA"/>
        </w:rPr>
        <w:t xml:space="preserve"> систем</w:t>
      </w:r>
      <w:r w:rsidR="003C55B4" w:rsidRPr="00772C01">
        <w:rPr>
          <w:rStyle w:val="BodytextExact"/>
          <w:color w:val="000000"/>
          <w:sz w:val="10"/>
          <w:szCs w:val="10"/>
          <w:lang w:val="uk-UA"/>
        </w:rPr>
        <w:t>и</w:t>
      </w:r>
      <w:r w:rsidR="00204C0C" w:rsidRPr="00772C01">
        <w:rPr>
          <w:rStyle w:val="BodytextExact"/>
          <w:color w:val="000000"/>
          <w:sz w:val="10"/>
          <w:szCs w:val="10"/>
          <w:lang w:val="uk-UA"/>
        </w:rPr>
        <w:t xml:space="preserve"> «Клієнт-Банк», та/або засобами телефонного зв’язку</w:t>
      </w:r>
      <w:r w:rsidR="00FE02CA" w:rsidRPr="00772C01">
        <w:rPr>
          <w:rStyle w:val="BodytextExact"/>
          <w:color w:val="000000"/>
          <w:sz w:val="10"/>
          <w:szCs w:val="10"/>
          <w:lang w:val="uk-UA"/>
        </w:rPr>
        <w:t xml:space="preserve"> </w:t>
      </w:r>
      <w:r w:rsidR="00204C0C" w:rsidRPr="00772C01">
        <w:rPr>
          <w:rStyle w:val="BodytextExact"/>
          <w:color w:val="000000"/>
          <w:sz w:val="10"/>
          <w:szCs w:val="10"/>
          <w:lang w:val="uk-UA"/>
        </w:rPr>
        <w:t>відповідальним співробітником Банку</w:t>
      </w:r>
      <w:r w:rsidR="00204C0C" w:rsidRPr="00470E5A">
        <w:rPr>
          <w:rStyle w:val="BodytextExact"/>
          <w:color w:val="000000"/>
          <w:sz w:val="10"/>
          <w:szCs w:val="10"/>
          <w:lang w:val="uk-UA"/>
        </w:rPr>
        <w:t>.</w:t>
      </w:r>
      <w:r w:rsidR="00204C0C" w:rsidRPr="00772C01">
        <w:rPr>
          <w:rStyle w:val="BodytextExact"/>
          <w:color w:val="000000"/>
          <w:sz w:val="10"/>
          <w:szCs w:val="10"/>
          <w:lang w:val="uk-UA"/>
        </w:rPr>
        <w:t xml:space="preserve"> Клієнт зобов’язується самостійно слідкувати за змінами курсу Банку до моменту</w:t>
      </w:r>
      <w:r w:rsidR="00F65926" w:rsidRPr="00772C01">
        <w:rPr>
          <w:rStyle w:val="BodytextExact"/>
          <w:color w:val="000000"/>
          <w:sz w:val="10"/>
          <w:szCs w:val="10"/>
        </w:rPr>
        <w:t xml:space="preserve"> </w:t>
      </w:r>
      <w:r w:rsidR="00204C0C" w:rsidRPr="00772C01">
        <w:rPr>
          <w:rStyle w:val="BodytextExact"/>
          <w:color w:val="000000"/>
          <w:sz w:val="10"/>
          <w:szCs w:val="10"/>
          <w:lang w:val="uk-UA"/>
        </w:rPr>
        <w:t>виконання</w:t>
      </w:r>
      <w:r w:rsidR="00D627D3" w:rsidRPr="00772C01">
        <w:rPr>
          <w:rStyle w:val="BodytextExact"/>
          <w:color w:val="000000"/>
          <w:sz w:val="10"/>
          <w:szCs w:val="10"/>
          <w:lang w:val="uk-UA"/>
        </w:rPr>
        <w:t xml:space="preserve"> Заяви</w:t>
      </w:r>
      <w:r w:rsidR="00204C0C" w:rsidRPr="00772C01">
        <w:rPr>
          <w:rStyle w:val="BodytextExact"/>
          <w:color w:val="000000"/>
          <w:sz w:val="10"/>
          <w:szCs w:val="10"/>
          <w:lang w:val="uk-UA"/>
        </w:rPr>
        <w:t xml:space="preserve"> та не ма</w:t>
      </w:r>
      <w:r w:rsidR="004472D8" w:rsidRPr="00772C01">
        <w:rPr>
          <w:rStyle w:val="BodytextExact"/>
          <w:color w:val="000000"/>
          <w:sz w:val="10"/>
          <w:szCs w:val="10"/>
          <w:lang w:val="uk-UA"/>
        </w:rPr>
        <w:t>є</w:t>
      </w:r>
      <w:r w:rsidR="00204C0C" w:rsidRPr="00772C01">
        <w:rPr>
          <w:rStyle w:val="BodytextExact"/>
          <w:color w:val="000000"/>
          <w:sz w:val="10"/>
          <w:szCs w:val="10"/>
          <w:lang w:val="uk-UA"/>
        </w:rPr>
        <w:t xml:space="preserve"> претензій до Банку стосовно значення курсу Банку.</w:t>
      </w:r>
      <w:r w:rsidR="00F71BFB" w:rsidRPr="00772C01">
        <w:rPr>
          <w:rStyle w:val="BodytextExact"/>
          <w:color w:val="000000"/>
          <w:sz w:val="10"/>
          <w:szCs w:val="10"/>
          <w:lang w:val="uk-UA"/>
        </w:rPr>
        <w:t xml:space="preserve"> </w:t>
      </w:r>
      <w:r w:rsidR="00204C0C" w:rsidRPr="00772C01">
        <w:rPr>
          <w:rStyle w:val="BodytextExact"/>
          <w:color w:val="000000"/>
          <w:sz w:val="10"/>
          <w:szCs w:val="10"/>
          <w:lang w:val="uk-UA"/>
        </w:rPr>
        <w:t xml:space="preserve">Якщо </w:t>
      </w:r>
      <w:r w:rsidR="002F691E" w:rsidRPr="00772C01">
        <w:rPr>
          <w:rStyle w:val="BodytextExact"/>
          <w:color w:val="000000"/>
          <w:sz w:val="10"/>
          <w:szCs w:val="10"/>
          <w:lang w:val="uk-UA"/>
        </w:rPr>
        <w:t xml:space="preserve">після подання Заяви до Банку </w:t>
      </w:r>
      <w:r w:rsidR="00204C0C" w:rsidRPr="00772C01">
        <w:rPr>
          <w:rStyle w:val="BodytextExact"/>
          <w:color w:val="000000"/>
          <w:sz w:val="10"/>
          <w:szCs w:val="10"/>
          <w:lang w:val="uk-UA"/>
        </w:rPr>
        <w:t>Клієнт не згоден з</w:t>
      </w:r>
      <w:r w:rsidR="002F691E" w:rsidRPr="00772C01">
        <w:rPr>
          <w:rStyle w:val="BodytextExact"/>
          <w:color w:val="000000"/>
          <w:sz w:val="10"/>
          <w:szCs w:val="10"/>
          <w:lang w:val="uk-UA"/>
        </w:rPr>
        <w:t>і</w:t>
      </w:r>
      <w:r w:rsidR="00204C0C" w:rsidRPr="00772C01">
        <w:rPr>
          <w:rStyle w:val="BodytextExact"/>
          <w:color w:val="000000"/>
          <w:sz w:val="10"/>
          <w:szCs w:val="10"/>
          <w:lang w:val="uk-UA"/>
        </w:rPr>
        <w:t xml:space="preserve"> </w:t>
      </w:r>
      <w:r w:rsidR="002F691E" w:rsidRPr="00772C01">
        <w:rPr>
          <w:rStyle w:val="BodytextExact"/>
          <w:color w:val="000000"/>
          <w:sz w:val="10"/>
          <w:szCs w:val="10"/>
          <w:lang w:val="uk-UA"/>
        </w:rPr>
        <w:t xml:space="preserve">змінами </w:t>
      </w:r>
      <w:r w:rsidR="00204C0C" w:rsidRPr="00772C01">
        <w:rPr>
          <w:rStyle w:val="BodytextExact"/>
          <w:color w:val="000000"/>
          <w:sz w:val="10"/>
          <w:szCs w:val="10"/>
          <w:lang w:val="uk-UA"/>
        </w:rPr>
        <w:t>курс</w:t>
      </w:r>
      <w:r w:rsidR="002F691E" w:rsidRPr="00772C01">
        <w:rPr>
          <w:rStyle w:val="BodytextExact"/>
          <w:color w:val="000000"/>
          <w:sz w:val="10"/>
          <w:szCs w:val="10"/>
          <w:lang w:val="uk-UA"/>
        </w:rPr>
        <w:t>у</w:t>
      </w:r>
      <w:r w:rsidR="00204C0C" w:rsidRPr="00772C01">
        <w:rPr>
          <w:rStyle w:val="BodytextExact"/>
          <w:color w:val="000000"/>
          <w:sz w:val="10"/>
          <w:szCs w:val="10"/>
          <w:lang w:val="uk-UA"/>
        </w:rPr>
        <w:t xml:space="preserve"> Банку та/або бажає відкликати Заяву</w:t>
      </w:r>
      <w:r w:rsidR="002F691E" w:rsidRPr="00772C01">
        <w:rPr>
          <w:rStyle w:val="BodytextExact"/>
          <w:color w:val="000000"/>
          <w:sz w:val="10"/>
          <w:szCs w:val="10"/>
          <w:lang w:val="uk-UA"/>
        </w:rPr>
        <w:t xml:space="preserve"> з інших причин</w:t>
      </w:r>
      <w:r w:rsidR="00204C0C" w:rsidRPr="00772C01">
        <w:rPr>
          <w:rStyle w:val="BodytextExact"/>
          <w:color w:val="000000"/>
          <w:sz w:val="10"/>
          <w:szCs w:val="10"/>
          <w:lang w:val="uk-UA"/>
        </w:rPr>
        <w:t>, Клієнт повинен негайно, але до моменту купівлі іноземної валюти на підставі цієї Заяви, відкликати Заяву.</w:t>
      </w:r>
      <w:r w:rsidR="002765DE" w:rsidRPr="00772C01">
        <w:rPr>
          <w:rStyle w:val="BodytextExact"/>
          <w:color w:val="000000"/>
          <w:sz w:val="10"/>
          <w:szCs w:val="10"/>
          <w:lang w:val="uk-UA"/>
        </w:rPr>
        <w:t xml:space="preserve"> </w:t>
      </w:r>
    </w:p>
    <w:p w14:paraId="134CAA35" w14:textId="4D3458F6" w:rsidR="00E02B2C" w:rsidRPr="00F40E21" w:rsidRDefault="00204C0C" w:rsidP="007243B4">
      <w:pPr>
        <w:pStyle w:val="31"/>
        <w:shd w:val="clear" w:color="auto" w:fill="auto"/>
        <w:spacing w:line="140" w:lineRule="exact"/>
        <w:jc w:val="both"/>
        <w:rPr>
          <w:color w:val="000000"/>
          <w:sz w:val="9"/>
          <w:szCs w:val="9"/>
          <w:lang w:val="uk-UA"/>
        </w:rPr>
      </w:pPr>
      <w:r w:rsidRPr="00772C01">
        <w:rPr>
          <w:rStyle w:val="BodytextExact"/>
          <w:b/>
          <w:i/>
          <w:color w:val="000000"/>
          <w:sz w:val="12"/>
          <w:lang w:val="en-US"/>
        </w:rPr>
        <w:t>Note:</w:t>
      </w:r>
      <w:r w:rsidRPr="00772C01">
        <w:rPr>
          <w:rStyle w:val="BodytextExact"/>
          <w:color w:val="000000"/>
          <w:sz w:val="12"/>
          <w:lang w:val="en-US"/>
        </w:rPr>
        <w:t xml:space="preserve"> </w:t>
      </w:r>
      <w:r w:rsidRPr="00F40E21">
        <w:rPr>
          <w:rStyle w:val="BodytextExact"/>
          <w:color w:val="000000"/>
          <w:sz w:val="9"/>
          <w:szCs w:val="9"/>
          <w:lang w:val="en-US" w:eastAsia="en-US" w:bidi="en-US"/>
        </w:rPr>
        <w:t xml:space="preserve">The date of </w:t>
      </w:r>
      <w:r w:rsidR="00B30D89" w:rsidRPr="00F40E21">
        <w:rPr>
          <w:rStyle w:val="BodytextExact"/>
          <w:color w:val="000000"/>
          <w:sz w:val="9"/>
          <w:szCs w:val="9"/>
          <w:lang w:val="en-US" w:eastAsia="en-US" w:bidi="en-US"/>
        </w:rPr>
        <w:t xml:space="preserve">acceptance of </w:t>
      </w:r>
      <w:r w:rsidRPr="00F40E21">
        <w:rPr>
          <w:rStyle w:val="BodytextExact"/>
          <w:color w:val="000000"/>
          <w:sz w:val="9"/>
          <w:szCs w:val="9"/>
          <w:lang w:val="en-US" w:eastAsia="en-US" w:bidi="en-US"/>
        </w:rPr>
        <w:t xml:space="preserve">the </w:t>
      </w:r>
      <w:r w:rsidR="006D6E9E" w:rsidRPr="00F40E21">
        <w:rPr>
          <w:rStyle w:val="BodytextExact"/>
          <w:color w:val="000000"/>
          <w:sz w:val="9"/>
          <w:szCs w:val="9"/>
          <w:lang w:val="en-US" w:eastAsia="en-US" w:bidi="en-US"/>
        </w:rPr>
        <w:t>A</w:t>
      </w:r>
      <w:r w:rsidRPr="00F40E21">
        <w:rPr>
          <w:rStyle w:val="BodytextExact"/>
          <w:color w:val="000000"/>
          <w:sz w:val="9"/>
          <w:szCs w:val="9"/>
          <w:lang w:val="en-US" w:eastAsia="en-US" w:bidi="en-US"/>
        </w:rPr>
        <w:t>pplication</w:t>
      </w:r>
      <w:r w:rsidR="00BC0C3D" w:rsidRPr="00F40E21">
        <w:rPr>
          <w:rStyle w:val="BodytextExact"/>
          <w:color w:val="000000"/>
          <w:sz w:val="9"/>
          <w:szCs w:val="9"/>
          <w:lang w:val="en-US" w:eastAsia="en-US" w:bidi="en-US"/>
        </w:rPr>
        <w:t xml:space="preserve"> for execution</w:t>
      </w:r>
      <w:r w:rsidRPr="00F40E21">
        <w:rPr>
          <w:rStyle w:val="BodytextExact"/>
          <w:color w:val="000000"/>
          <w:sz w:val="9"/>
          <w:szCs w:val="9"/>
          <w:lang w:val="en-US" w:eastAsia="en-US" w:bidi="en-US"/>
        </w:rPr>
        <w:t xml:space="preserve"> is the date of </w:t>
      </w:r>
      <w:r w:rsidR="006D6E9E" w:rsidRPr="00F40E21">
        <w:rPr>
          <w:rStyle w:val="BodytextExact"/>
          <w:color w:val="000000"/>
          <w:sz w:val="9"/>
          <w:szCs w:val="9"/>
          <w:lang w:val="en-US" w:eastAsia="en-US" w:bidi="en-US"/>
        </w:rPr>
        <w:t>receiving this Application</w:t>
      </w:r>
      <w:r w:rsidR="0082239E" w:rsidRPr="00F40E21">
        <w:rPr>
          <w:rStyle w:val="BodytextExact"/>
          <w:color w:val="000000"/>
          <w:sz w:val="9"/>
          <w:szCs w:val="9"/>
          <w:lang w:val="en-US" w:eastAsia="en-US" w:bidi="en-US"/>
        </w:rPr>
        <w:t xml:space="preserve"> by the Bank,</w:t>
      </w:r>
      <w:r w:rsidR="00FE02CA" w:rsidRPr="00F40E21">
        <w:rPr>
          <w:rStyle w:val="BodytextExact"/>
          <w:color w:val="000000"/>
          <w:sz w:val="9"/>
          <w:szCs w:val="9"/>
          <w:lang w:val="en-US" w:eastAsia="en-US" w:bidi="en-US"/>
        </w:rPr>
        <w:t xml:space="preserve"> </w:t>
      </w:r>
      <w:proofErr w:type="gramStart"/>
      <w:r w:rsidR="006D6E9E" w:rsidRPr="00F40E21">
        <w:rPr>
          <w:rStyle w:val="BodytextExact"/>
          <w:color w:val="000000"/>
          <w:sz w:val="9"/>
          <w:szCs w:val="9"/>
          <w:lang w:val="en-US" w:eastAsia="en-US" w:bidi="en-US"/>
        </w:rPr>
        <w:t>provided</w:t>
      </w:r>
      <w:r w:rsidR="00F40E21" w:rsidRPr="00F40E21">
        <w:rPr>
          <w:rStyle w:val="BodytextExact"/>
          <w:color w:val="000000"/>
          <w:sz w:val="9"/>
          <w:szCs w:val="9"/>
          <w:lang w:val="en-US" w:eastAsia="en-US" w:bidi="en-US"/>
        </w:rPr>
        <w:t xml:space="preserve"> </w:t>
      </w:r>
      <w:r w:rsidR="006D6E9E" w:rsidRPr="00F40E21">
        <w:rPr>
          <w:rStyle w:val="BodytextExact"/>
          <w:color w:val="000000"/>
          <w:sz w:val="9"/>
          <w:szCs w:val="9"/>
          <w:lang w:val="en-US" w:eastAsia="en-US" w:bidi="en-US"/>
        </w:rPr>
        <w:t>that</w:t>
      </w:r>
      <w:proofErr w:type="gramEnd"/>
      <w:r w:rsidR="006D6E9E" w:rsidRPr="00F40E21">
        <w:rPr>
          <w:rStyle w:val="BodytextExact"/>
          <w:color w:val="000000"/>
          <w:sz w:val="9"/>
          <w:szCs w:val="9"/>
          <w:lang w:val="en-US" w:eastAsia="en-US" w:bidi="en-US"/>
        </w:rPr>
        <w:t xml:space="preserve"> it was </w:t>
      </w:r>
      <w:r w:rsidR="00F5544E" w:rsidRPr="00F40E21">
        <w:rPr>
          <w:rStyle w:val="BodytextExact"/>
          <w:color w:val="000000"/>
          <w:sz w:val="9"/>
          <w:szCs w:val="9"/>
          <w:lang w:val="en-US" w:eastAsia="en-US" w:bidi="en-US"/>
        </w:rPr>
        <w:t>transferred</w:t>
      </w:r>
      <w:r w:rsidRPr="00F40E21">
        <w:rPr>
          <w:rStyle w:val="BodytextExact"/>
          <w:color w:val="000000"/>
          <w:sz w:val="9"/>
          <w:szCs w:val="9"/>
          <w:lang w:val="en-US" w:eastAsia="en-US" w:bidi="en-US"/>
        </w:rPr>
        <w:t xml:space="preserve"> no</w:t>
      </w:r>
      <w:r w:rsidR="0082239E" w:rsidRPr="00F40E21">
        <w:rPr>
          <w:rStyle w:val="BodytextExact"/>
          <w:color w:val="000000"/>
          <w:sz w:val="9"/>
          <w:szCs w:val="9"/>
          <w:lang w:val="en-US" w:eastAsia="en-US" w:bidi="en-US"/>
        </w:rPr>
        <w:t>t</w:t>
      </w:r>
      <w:r w:rsidRPr="00F40E21">
        <w:rPr>
          <w:rStyle w:val="BodytextExact"/>
          <w:color w:val="000000"/>
          <w:sz w:val="9"/>
          <w:szCs w:val="9"/>
          <w:lang w:val="en-US" w:eastAsia="en-US" w:bidi="en-US"/>
        </w:rPr>
        <w:t xml:space="preserve"> later than 1</w:t>
      </w:r>
      <w:r w:rsidR="00BC0C3D" w:rsidRPr="00F40E21">
        <w:rPr>
          <w:rStyle w:val="BodytextExact"/>
          <w:color w:val="000000"/>
          <w:sz w:val="9"/>
          <w:szCs w:val="9"/>
          <w:lang w:val="en-US" w:eastAsia="en-US" w:bidi="en-US"/>
        </w:rPr>
        <w:t>1</w:t>
      </w:r>
      <w:r w:rsidRPr="00F40E21">
        <w:rPr>
          <w:rStyle w:val="BodytextExact"/>
          <w:color w:val="000000"/>
          <w:sz w:val="9"/>
          <w:szCs w:val="9"/>
          <w:lang w:val="en-US" w:eastAsia="en-US" w:bidi="en-US"/>
        </w:rPr>
        <w:t xml:space="preserve">:00 </w:t>
      </w:r>
      <w:r w:rsidR="006D6E9E" w:rsidRPr="00F40E21">
        <w:rPr>
          <w:rStyle w:val="BodytextExact"/>
          <w:color w:val="000000"/>
          <w:sz w:val="9"/>
          <w:szCs w:val="9"/>
          <w:lang w:val="en-US" w:eastAsia="en-US" w:bidi="en-US"/>
        </w:rPr>
        <w:t xml:space="preserve">of the </w:t>
      </w:r>
      <w:r w:rsidRPr="00F40E21">
        <w:rPr>
          <w:rStyle w:val="BodytextExact"/>
          <w:color w:val="000000"/>
          <w:sz w:val="9"/>
          <w:szCs w:val="9"/>
          <w:lang w:val="en-US" w:eastAsia="en-US" w:bidi="en-US"/>
        </w:rPr>
        <w:t xml:space="preserve">relevant </w:t>
      </w:r>
      <w:r w:rsidR="006D6E9E" w:rsidRPr="00F40E21">
        <w:rPr>
          <w:rStyle w:val="BodytextExact"/>
          <w:color w:val="000000"/>
          <w:sz w:val="9"/>
          <w:szCs w:val="9"/>
          <w:lang w:val="en-US" w:eastAsia="en-US" w:bidi="en-US"/>
        </w:rPr>
        <w:t>business</w:t>
      </w:r>
      <w:r w:rsidR="00BC0C3D" w:rsidRPr="00F40E21">
        <w:rPr>
          <w:rStyle w:val="BodytextExact"/>
          <w:color w:val="000000"/>
          <w:sz w:val="9"/>
          <w:szCs w:val="9"/>
          <w:lang w:val="en-US" w:eastAsia="en-US" w:bidi="en-US"/>
        </w:rPr>
        <w:t xml:space="preserve"> </w:t>
      </w:r>
      <w:r w:rsidR="004B366D" w:rsidRPr="00F40E21">
        <w:rPr>
          <w:rStyle w:val="BodytextExact"/>
          <w:color w:val="000000"/>
          <w:sz w:val="9"/>
          <w:szCs w:val="9"/>
          <w:lang w:val="en-US" w:eastAsia="en-US" w:bidi="en-US"/>
        </w:rPr>
        <w:t xml:space="preserve">day. </w:t>
      </w:r>
      <w:r w:rsidR="00BC0C3D" w:rsidRPr="00F40E21">
        <w:rPr>
          <w:rStyle w:val="BodytextExact"/>
          <w:color w:val="000000"/>
          <w:sz w:val="9"/>
          <w:szCs w:val="9"/>
          <w:lang w:val="en-US"/>
        </w:rPr>
        <w:t xml:space="preserve">The </w:t>
      </w:r>
      <w:r w:rsidR="00652A57">
        <w:rPr>
          <w:rStyle w:val="BodytextExact"/>
          <w:color w:val="000000"/>
          <w:sz w:val="9"/>
          <w:szCs w:val="9"/>
          <w:lang w:val="en-US"/>
        </w:rPr>
        <w:t>A</w:t>
      </w:r>
      <w:r w:rsidR="00BC0C3D" w:rsidRPr="00F40E21">
        <w:rPr>
          <w:rStyle w:val="BodytextExact"/>
          <w:color w:val="000000"/>
          <w:sz w:val="9"/>
          <w:szCs w:val="9"/>
          <w:lang w:val="en-US"/>
        </w:rPr>
        <w:t xml:space="preserve">pplication received after </w:t>
      </w:r>
      <w:r w:rsidR="00BC0C3D" w:rsidRPr="00F40E21">
        <w:rPr>
          <w:rStyle w:val="BodytextExact"/>
          <w:color w:val="000000"/>
          <w:sz w:val="9"/>
          <w:szCs w:val="9"/>
          <w:lang w:val="uk-UA"/>
        </w:rPr>
        <w:t xml:space="preserve">11:00 </w:t>
      </w:r>
      <w:r w:rsidR="00BC0C3D" w:rsidRPr="00F40E21">
        <w:rPr>
          <w:rStyle w:val="BodytextExact"/>
          <w:color w:val="000000"/>
          <w:sz w:val="9"/>
          <w:szCs w:val="9"/>
          <w:lang w:val="en-US"/>
        </w:rPr>
        <w:t xml:space="preserve">of the relevant business day shall be executed no later than </w:t>
      </w:r>
      <w:r w:rsidR="00F36F79" w:rsidRPr="00F40E21">
        <w:rPr>
          <w:rStyle w:val="BodytextExact"/>
          <w:color w:val="000000"/>
          <w:sz w:val="9"/>
          <w:szCs w:val="9"/>
          <w:lang w:val="en-US"/>
        </w:rPr>
        <w:t xml:space="preserve">on </w:t>
      </w:r>
      <w:r w:rsidR="00BC0C3D" w:rsidRPr="00F40E21">
        <w:rPr>
          <w:rStyle w:val="BodytextExact"/>
          <w:color w:val="000000"/>
          <w:sz w:val="9"/>
          <w:szCs w:val="9"/>
          <w:lang w:val="en-US"/>
        </w:rPr>
        <w:t xml:space="preserve">the following working day. </w:t>
      </w:r>
      <w:r w:rsidR="004B366D" w:rsidRPr="00F40E21">
        <w:rPr>
          <w:rStyle w:val="BodytextExact"/>
          <w:color w:val="000000"/>
          <w:sz w:val="9"/>
          <w:szCs w:val="9"/>
          <w:lang w:val="en-US" w:eastAsia="en-US" w:bidi="en-US"/>
        </w:rPr>
        <w:t>The</w:t>
      </w:r>
      <w:r w:rsidRPr="00F40E21">
        <w:rPr>
          <w:rStyle w:val="BodytextExact"/>
          <w:color w:val="000000"/>
          <w:sz w:val="9"/>
          <w:szCs w:val="9"/>
          <w:lang w:val="en-US" w:eastAsia="en-US" w:bidi="en-US"/>
        </w:rPr>
        <w:t xml:space="preserve"> Bank accepts </w:t>
      </w:r>
      <w:r w:rsidR="006D6E9E" w:rsidRPr="00F40E21">
        <w:rPr>
          <w:rStyle w:val="BodytextExact"/>
          <w:color w:val="000000"/>
          <w:sz w:val="9"/>
          <w:szCs w:val="9"/>
          <w:lang w:val="en-US" w:eastAsia="en-US" w:bidi="en-US"/>
        </w:rPr>
        <w:t>the A</w:t>
      </w:r>
      <w:r w:rsidRPr="00F40E21">
        <w:rPr>
          <w:rStyle w:val="BodytextExact"/>
          <w:color w:val="000000"/>
          <w:sz w:val="9"/>
          <w:szCs w:val="9"/>
          <w:lang w:val="en-US" w:eastAsia="en-US" w:bidi="en-US"/>
        </w:rPr>
        <w:t xml:space="preserve">pplication for execution only if </w:t>
      </w:r>
      <w:r w:rsidR="0082239E" w:rsidRPr="00F40E21">
        <w:rPr>
          <w:rStyle w:val="BodytextExact"/>
          <w:color w:val="000000"/>
          <w:sz w:val="9"/>
          <w:szCs w:val="9"/>
          <w:lang w:val="en-US" w:eastAsia="en-US" w:bidi="en-US"/>
        </w:rPr>
        <w:t>the Client</w:t>
      </w:r>
      <w:r w:rsidRPr="00F40E21">
        <w:rPr>
          <w:rStyle w:val="BodytextExact"/>
          <w:color w:val="000000"/>
          <w:sz w:val="9"/>
          <w:szCs w:val="9"/>
          <w:lang w:val="en-US" w:eastAsia="en-US" w:bidi="en-US"/>
        </w:rPr>
        <w:t xml:space="preserve"> has provided the necessary documents confirming the </w:t>
      </w:r>
      <w:r w:rsidR="006D6E9E" w:rsidRPr="00F40E21">
        <w:rPr>
          <w:rStyle w:val="BodytextExact"/>
          <w:color w:val="000000"/>
          <w:sz w:val="9"/>
          <w:szCs w:val="9"/>
          <w:lang w:val="en-US" w:eastAsia="en-US" w:bidi="en-US"/>
        </w:rPr>
        <w:t xml:space="preserve">grounds for </w:t>
      </w:r>
      <w:r w:rsidRPr="00F40E21">
        <w:rPr>
          <w:rStyle w:val="BodytextExact"/>
          <w:color w:val="000000"/>
          <w:sz w:val="9"/>
          <w:szCs w:val="9"/>
          <w:lang w:val="en-US" w:eastAsia="en-US" w:bidi="en-US"/>
        </w:rPr>
        <w:t xml:space="preserve">purchase </w:t>
      </w:r>
      <w:r w:rsidR="0082239E" w:rsidRPr="00F40E21">
        <w:rPr>
          <w:rStyle w:val="BodytextExact"/>
          <w:color w:val="000000"/>
          <w:sz w:val="9"/>
          <w:szCs w:val="9"/>
          <w:lang w:val="en-US" w:eastAsia="en-US" w:bidi="en-US"/>
        </w:rPr>
        <w:t xml:space="preserve">of </w:t>
      </w:r>
      <w:r w:rsidRPr="00F40E21">
        <w:rPr>
          <w:rStyle w:val="BodytextExact"/>
          <w:color w:val="000000"/>
          <w:sz w:val="9"/>
          <w:szCs w:val="9"/>
          <w:lang w:val="en-US" w:eastAsia="en-US" w:bidi="en-US"/>
        </w:rPr>
        <w:t xml:space="preserve">foreign currency in accordance with the </w:t>
      </w:r>
      <w:r w:rsidR="006D6E9E" w:rsidRPr="00F40E21">
        <w:rPr>
          <w:rStyle w:val="BodytextExact"/>
          <w:color w:val="000000"/>
          <w:sz w:val="9"/>
          <w:szCs w:val="9"/>
          <w:lang w:val="en-US" w:eastAsia="en-US" w:bidi="en-US"/>
        </w:rPr>
        <w:t xml:space="preserve">Ukrainian </w:t>
      </w:r>
      <w:r w:rsidRPr="00F40E21">
        <w:rPr>
          <w:rStyle w:val="BodytextExact"/>
          <w:color w:val="000000"/>
          <w:sz w:val="9"/>
          <w:szCs w:val="9"/>
          <w:lang w:val="en-US" w:eastAsia="en-US" w:bidi="en-US"/>
        </w:rPr>
        <w:t xml:space="preserve">law and </w:t>
      </w:r>
      <w:r w:rsidR="0082239E" w:rsidRPr="00F40E21">
        <w:rPr>
          <w:rStyle w:val="BodytextExact"/>
          <w:color w:val="000000"/>
          <w:sz w:val="9"/>
          <w:szCs w:val="9"/>
          <w:lang w:val="en-US" w:eastAsia="en-US" w:bidi="en-US"/>
        </w:rPr>
        <w:t xml:space="preserve">the </w:t>
      </w:r>
      <w:r w:rsidR="006D6E9E" w:rsidRPr="00F40E21">
        <w:rPr>
          <w:rStyle w:val="BodytextExact"/>
          <w:color w:val="000000"/>
          <w:sz w:val="9"/>
          <w:szCs w:val="9"/>
          <w:lang w:val="en-US" w:eastAsia="en-US" w:bidi="en-US"/>
        </w:rPr>
        <w:t xml:space="preserve">Bank’s </w:t>
      </w:r>
      <w:r w:rsidRPr="00F40E21">
        <w:rPr>
          <w:rStyle w:val="BodytextExact"/>
          <w:color w:val="000000"/>
          <w:sz w:val="9"/>
          <w:szCs w:val="9"/>
          <w:lang w:val="en-US" w:eastAsia="en-US" w:bidi="en-US"/>
        </w:rPr>
        <w:t>requirements. The Bank has the right to refuse accept</w:t>
      </w:r>
      <w:r w:rsidR="006D6E9E" w:rsidRPr="00F40E21">
        <w:rPr>
          <w:rStyle w:val="BodytextExact"/>
          <w:color w:val="000000"/>
          <w:sz w:val="9"/>
          <w:szCs w:val="9"/>
          <w:lang w:val="en-US" w:eastAsia="en-US" w:bidi="en-US"/>
        </w:rPr>
        <w:t>ing</w:t>
      </w:r>
      <w:r w:rsidRPr="00F40E21">
        <w:rPr>
          <w:rStyle w:val="BodytextExact"/>
          <w:color w:val="000000"/>
          <w:sz w:val="9"/>
          <w:szCs w:val="9"/>
          <w:lang w:val="en-US" w:eastAsia="en-US" w:bidi="en-US"/>
        </w:rPr>
        <w:t xml:space="preserve"> the </w:t>
      </w:r>
      <w:r w:rsidR="006D6E9E" w:rsidRPr="00F40E21">
        <w:rPr>
          <w:rStyle w:val="BodytextExact"/>
          <w:color w:val="000000"/>
          <w:sz w:val="9"/>
          <w:szCs w:val="9"/>
          <w:lang w:val="en-US" w:eastAsia="en-US" w:bidi="en-US"/>
        </w:rPr>
        <w:t>A</w:t>
      </w:r>
      <w:r w:rsidRPr="00F40E21">
        <w:rPr>
          <w:rStyle w:val="BodytextExact"/>
          <w:color w:val="000000"/>
          <w:sz w:val="9"/>
          <w:szCs w:val="9"/>
          <w:lang w:val="en-US" w:eastAsia="en-US" w:bidi="en-US"/>
        </w:rPr>
        <w:t xml:space="preserve">pplication for execution and/or to refuse </w:t>
      </w:r>
      <w:r w:rsidR="00024146" w:rsidRPr="00F40E21">
        <w:rPr>
          <w:rStyle w:val="BodytextExact"/>
          <w:color w:val="000000"/>
          <w:sz w:val="9"/>
          <w:szCs w:val="9"/>
          <w:lang w:val="en-US" w:eastAsia="en-US" w:bidi="en-US"/>
        </w:rPr>
        <w:t>execution</w:t>
      </w:r>
      <w:r w:rsidR="006D6E9E" w:rsidRPr="00F40E21">
        <w:rPr>
          <w:rStyle w:val="BodytextExact"/>
          <w:color w:val="000000"/>
          <w:sz w:val="9"/>
          <w:szCs w:val="9"/>
          <w:lang w:val="en-US" w:eastAsia="en-US" w:bidi="en-US"/>
        </w:rPr>
        <w:t xml:space="preserve"> of </w:t>
      </w:r>
      <w:r w:rsidRPr="00F40E21">
        <w:rPr>
          <w:rStyle w:val="BodytextExact"/>
          <w:color w:val="000000"/>
          <w:sz w:val="9"/>
          <w:szCs w:val="9"/>
          <w:lang w:val="en-US" w:eastAsia="en-US" w:bidi="en-US"/>
        </w:rPr>
        <w:t xml:space="preserve">the </w:t>
      </w:r>
      <w:r w:rsidR="006D6E9E" w:rsidRPr="00F40E21">
        <w:rPr>
          <w:rStyle w:val="BodytextExact"/>
          <w:color w:val="000000"/>
          <w:sz w:val="9"/>
          <w:szCs w:val="9"/>
          <w:lang w:val="en-US" w:eastAsia="en-US" w:bidi="en-US"/>
        </w:rPr>
        <w:t>A</w:t>
      </w:r>
      <w:r w:rsidRPr="00F40E21">
        <w:rPr>
          <w:rStyle w:val="BodytextExact"/>
          <w:color w:val="000000"/>
          <w:sz w:val="9"/>
          <w:szCs w:val="9"/>
          <w:lang w:val="en-US" w:eastAsia="en-US" w:bidi="en-US"/>
        </w:rPr>
        <w:t xml:space="preserve">pplication. The </w:t>
      </w:r>
      <w:r w:rsidR="006D6E9E" w:rsidRPr="00F40E21">
        <w:rPr>
          <w:rStyle w:val="BodytextExact"/>
          <w:color w:val="000000"/>
          <w:sz w:val="9"/>
          <w:szCs w:val="9"/>
          <w:lang w:val="en-US" w:eastAsia="en-US" w:bidi="en-US"/>
        </w:rPr>
        <w:t>A</w:t>
      </w:r>
      <w:r w:rsidRPr="00F40E21">
        <w:rPr>
          <w:rStyle w:val="BodytextExact"/>
          <w:color w:val="000000"/>
          <w:sz w:val="9"/>
          <w:szCs w:val="9"/>
          <w:lang w:val="en-US" w:eastAsia="en-US" w:bidi="en-US"/>
        </w:rPr>
        <w:t xml:space="preserve">pplication </w:t>
      </w:r>
      <w:r w:rsidR="006D6E9E" w:rsidRPr="00F40E21">
        <w:rPr>
          <w:rStyle w:val="BodytextExact"/>
          <w:color w:val="000000"/>
          <w:sz w:val="9"/>
          <w:szCs w:val="9"/>
          <w:lang w:val="en-US" w:eastAsia="en-US" w:bidi="en-US"/>
        </w:rPr>
        <w:t xml:space="preserve">must be </w:t>
      </w:r>
      <w:r w:rsidRPr="00F40E21">
        <w:rPr>
          <w:rStyle w:val="BodytextExact"/>
          <w:color w:val="000000"/>
          <w:sz w:val="9"/>
          <w:szCs w:val="9"/>
          <w:lang w:val="en-US" w:eastAsia="en-US" w:bidi="en-US"/>
        </w:rPr>
        <w:t xml:space="preserve">filled in </w:t>
      </w:r>
      <w:r w:rsidR="006D6E9E" w:rsidRPr="00F40E21">
        <w:rPr>
          <w:rStyle w:val="BodytextExact"/>
          <w:color w:val="000000"/>
          <w:sz w:val="9"/>
          <w:szCs w:val="9"/>
          <w:lang w:val="en-US" w:eastAsia="en-US" w:bidi="en-US"/>
        </w:rPr>
        <w:t xml:space="preserve">the </w:t>
      </w:r>
      <w:r w:rsidRPr="00F40E21">
        <w:rPr>
          <w:rStyle w:val="BodytextExact"/>
          <w:color w:val="000000"/>
          <w:sz w:val="9"/>
          <w:szCs w:val="9"/>
          <w:lang w:val="en-US" w:eastAsia="en-US" w:bidi="en-US"/>
        </w:rPr>
        <w:t>Ukrainian</w:t>
      </w:r>
      <w:r w:rsidR="006D6E9E" w:rsidRPr="00F40E21">
        <w:rPr>
          <w:rStyle w:val="BodytextExact"/>
          <w:color w:val="000000"/>
          <w:sz w:val="9"/>
          <w:szCs w:val="9"/>
          <w:lang w:val="en-US" w:eastAsia="en-US" w:bidi="en-US"/>
        </w:rPr>
        <w:t xml:space="preserve"> language</w:t>
      </w:r>
      <w:r w:rsidRPr="00F40E21">
        <w:rPr>
          <w:rStyle w:val="BodytextExact"/>
          <w:color w:val="000000"/>
          <w:sz w:val="9"/>
          <w:szCs w:val="9"/>
          <w:lang w:val="en-US" w:eastAsia="en-US" w:bidi="en-US"/>
        </w:rPr>
        <w:t>.</w:t>
      </w:r>
      <w:r w:rsidR="00A518A4" w:rsidRPr="00F40E21">
        <w:rPr>
          <w:rStyle w:val="BodytextExact"/>
          <w:color w:val="000000"/>
          <w:sz w:val="9"/>
          <w:szCs w:val="9"/>
          <w:lang w:val="en-US" w:eastAsia="en-US" w:bidi="en-US"/>
        </w:rPr>
        <w:t xml:space="preserve"> </w:t>
      </w:r>
      <w:r w:rsidRPr="00F40E21">
        <w:rPr>
          <w:rStyle w:val="BodytextExact"/>
          <w:color w:val="000000"/>
          <w:sz w:val="9"/>
          <w:szCs w:val="9"/>
          <w:lang w:val="en-US" w:eastAsia="en-US" w:bidi="en-US"/>
        </w:rPr>
        <w:t xml:space="preserve">If the </w:t>
      </w:r>
      <w:r w:rsidR="0082239E" w:rsidRPr="00F40E21">
        <w:rPr>
          <w:rStyle w:val="BodytextExact"/>
          <w:color w:val="000000"/>
          <w:sz w:val="9"/>
          <w:szCs w:val="9"/>
          <w:lang w:val="en-US" w:eastAsia="en-US" w:bidi="en-US"/>
        </w:rPr>
        <w:t>C</w:t>
      </w:r>
      <w:r w:rsidRPr="00F40E21">
        <w:rPr>
          <w:rStyle w:val="BodytextExact"/>
          <w:color w:val="000000"/>
          <w:sz w:val="9"/>
          <w:szCs w:val="9"/>
          <w:lang w:val="en-US" w:eastAsia="en-US" w:bidi="en-US"/>
        </w:rPr>
        <w:t xml:space="preserve">lient in the </w:t>
      </w:r>
      <w:r w:rsidR="006D6E9E" w:rsidRPr="00F40E21">
        <w:rPr>
          <w:rStyle w:val="BodytextExact"/>
          <w:color w:val="000000"/>
          <w:sz w:val="9"/>
          <w:szCs w:val="9"/>
          <w:lang w:val="en-US" w:eastAsia="en-US" w:bidi="en-US"/>
        </w:rPr>
        <w:t>line “</w:t>
      </w:r>
      <w:r w:rsidR="0082239E" w:rsidRPr="00F40E21">
        <w:rPr>
          <w:rStyle w:val="BodytextExact"/>
          <w:color w:val="000000"/>
          <w:sz w:val="9"/>
          <w:szCs w:val="9"/>
          <w:lang w:val="en-US" w:eastAsia="en-US" w:bidi="en-US"/>
        </w:rPr>
        <w:t xml:space="preserve">Exchange </w:t>
      </w:r>
      <w:r w:rsidR="007633B5" w:rsidRPr="00F40E21">
        <w:rPr>
          <w:rStyle w:val="BodytextExact"/>
          <w:color w:val="000000"/>
          <w:sz w:val="9"/>
          <w:szCs w:val="9"/>
          <w:lang w:val="en-US" w:eastAsia="en-US" w:bidi="en-US"/>
        </w:rPr>
        <w:t>r</w:t>
      </w:r>
      <w:r w:rsidRPr="00F40E21">
        <w:rPr>
          <w:rStyle w:val="BodytextExact"/>
          <w:color w:val="000000"/>
          <w:sz w:val="9"/>
          <w:szCs w:val="9"/>
          <w:lang w:val="en-US" w:eastAsia="en-US" w:bidi="en-US"/>
        </w:rPr>
        <w:t xml:space="preserve">ate </w:t>
      </w:r>
      <w:r w:rsidR="0082239E" w:rsidRPr="00F40E21">
        <w:rPr>
          <w:rStyle w:val="BodytextExact"/>
          <w:color w:val="000000"/>
          <w:sz w:val="9"/>
          <w:szCs w:val="9"/>
          <w:lang w:val="en-US" w:eastAsia="en-US" w:bidi="en-US"/>
        </w:rPr>
        <w:t>in UAH</w:t>
      </w:r>
      <w:r w:rsidR="006D6E9E" w:rsidRPr="00F40E21">
        <w:rPr>
          <w:rStyle w:val="BodytextExact"/>
          <w:color w:val="000000"/>
          <w:sz w:val="9"/>
          <w:szCs w:val="9"/>
          <w:lang w:val="en-US" w:eastAsia="en-US" w:bidi="en-US"/>
        </w:rPr>
        <w:t>”</w:t>
      </w:r>
      <w:r w:rsidR="0082239E" w:rsidRPr="00F40E21">
        <w:rPr>
          <w:rStyle w:val="BodytextExact"/>
          <w:color w:val="000000"/>
          <w:sz w:val="9"/>
          <w:szCs w:val="9"/>
          <w:lang w:val="en-US" w:eastAsia="en-US" w:bidi="en-US"/>
        </w:rPr>
        <w:t xml:space="preserve"> </w:t>
      </w:r>
      <w:r w:rsidR="00BD7CB3" w:rsidRPr="00F40E21">
        <w:rPr>
          <w:rStyle w:val="BodytextExact"/>
          <w:color w:val="000000"/>
          <w:sz w:val="9"/>
          <w:szCs w:val="9"/>
          <w:lang w:val="en-US" w:eastAsia="en-US" w:bidi="en-US"/>
        </w:rPr>
        <w:t>pointed out</w:t>
      </w:r>
      <w:r w:rsidRPr="00F40E21">
        <w:rPr>
          <w:rStyle w:val="BodytextExact"/>
          <w:color w:val="000000"/>
          <w:sz w:val="9"/>
          <w:szCs w:val="9"/>
          <w:lang w:val="en-US" w:eastAsia="en-US" w:bidi="en-US"/>
        </w:rPr>
        <w:t xml:space="preserve"> </w:t>
      </w:r>
      <w:r w:rsidR="0082239E" w:rsidRPr="00F40E21">
        <w:rPr>
          <w:rStyle w:val="BodytextExact"/>
          <w:color w:val="000000"/>
          <w:sz w:val="9"/>
          <w:szCs w:val="9"/>
          <w:lang w:val="en-US" w:eastAsia="en-US" w:bidi="en-US"/>
        </w:rPr>
        <w:t xml:space="preserve">the </w:t>
      </w:r>
      <w:r w:rsidR="006D6E9E" w:rsidRPr="00F40E21">
        <w:rPr>
          <w:rStyle w:val="BodytextExact"/>
          <w:color w:val="000000"/>
          <w:sz w:val="9"/>
          <w:szCs w:val="9"/>
          <w:lang w:val="en-US" w:eastAsia="en-US" w:bidi="en-US"/>
        </w:rPr>
        <w:t>option</w:t>
      </w:r>
      <w:r w:rsidRPr="00F40E21">
        <w:rPr>
          <w:rStyle w:val="BodytextExact"/>
          <w:color w:val="000000"/>
          <w:sz w:val="9"/>
          <w:szCs w:val="9"/>
          <w:lang w:val="en-US" w:eastAsia="en-US" w:bidi="en-US"/>
        </w:rPr>
        <w:t xml:space="preserve"> </w:t>
      </w:r>
      <w:r w:rsidR="006D6E9E" w:rsidRPr="00F40E21">
        <w:rPr>
          <w:rStyle w:val="BodytextExact"/>
          <w:color w:val="000000"/>
          <w:sz w:val="9"/>
          <w:szCs w:val="9"/>
          <w:lang w:val="en-US" w:eastAsia="en-US" w:bidi="en-US"/>
        </w:rPr>
        <w:t>“According to the e</w:t>
      </w:r>
      <w:r w:rsidRPr="00F40E21">
        <w:rPr>
          <w:rStyle w:val="BodytextExact"/>
          <w:color w:val="000000"/>
          <w:sz w:val="9"/>
          <w:szCs w:val="9"/>
          <w:lang w:val="en-US" w:eastAsia="en-US" w:bidi="en-US"/>
        </w:rPr>
        <w:t xml:space="preserve">xchange </w:t>
      </w:r>
      <w:r w:rsidR="0082239E" w:rsidRPr="00F40E21">
        <w:rPr>
          <w:rStyle w:val="BodytextExact"/>
          <w:color w:val="000000"/>
          <w:sz w:val="9"/>
          <w:szCs w:val="9"/>
          <w:lang w:val="en-US" w:eastAsia="en-US" w:bidi="en-US"/>
        </w:rPr>
        <w:t xml:space="preserve">rate of the </w:t>
      </w:r>
      <w:r w:rsidRPr="00F40E21">
        <w:rPr>
          <w:rStyle w:val="BodytextExact"/>
          <w:color w:val="000000"/>
          <w:sz w:val="9"/>
          <w:szCs w:val="9"/>
          <w:lang w:val="en-US" w:eastAsia="en-US" w:bidi="en-US"/>
        </w:rPr>
        <w:t>Bank</w:t>
      </w:r>
      <w:r w:rsidR="006D6E9E" w:rsidRPr="00F40E21">
        <w:rPr>
          <w:rStyle w:val="BodytextExact"/>
          <w:color w:val="000000"/>
          <w:sz w:val="9"/>
          <w:szCs w:val="9"/>
          <w:lang w:val="en-US" w:eastAsia="en-US" w:bidi="en-US"/>
        </w:rPr>
        <w:t>”,</w:t>
      </w:r>
      <w:r w:rsidRPr="00F40E21">
        <w:rPr>
          <w:rStyle w:val="BodytextExact"/>
          <w:color w:val="000000"/>
          <w:sz w:val="9"/>
          <w:szCs w:val="9"/>
          <w:lang w:val="en-US" w:eastAsia="en-US" w:bidi="en-US"/>
        </w:rPr>
        <w:t xml:space="preserve"> </w:t>
      </w:r>
      <w:r w:rsidR="006D6E9E" w:rsidRPr="00F40E21">
        <w:rPr>
          <w:rStyle w:val="BodytextExact"/>
          <w:color w:val="000000"/>
          <w:sz w:val="9"/>
          <w:szCs w:val="9"/>
          <w:lang w:val="en-US" w:eastAsia="en-US" w:bidi="en-US"/>
        </w:rPr>
        <w:t xml:space="preserve">by </w:t>
      </w:r>
      <w:r w:rsidRPr="00F40E21">
        <w:rPr>
          <w:rStyle w:val="BodytextExact"/>
          <w:color w:val="000000"/>
          <w:sz w:val="9"/>
          <w:szCs w:val="9"/>
          <w:lang w:val="en-US" w:eastAsia="en-US" w:bidi="en-US"/>
        </w:rPr>
        <w:t xml:space="preserve">signing this </w:t>
      </w:r>
      <w:r w:rsidR="006D6E9E" w:rsidRPr="00F40E21">
        <w:rPr>
          <w:rStyle w:val="BodytextExact"/>
          <w:color w:val="000000"/>
          <w:sz w:val="9"/>
          <w:szCs w:val="9"/>
          <w:lang w:val="en-US" w:eastAsia="en-US" w:bidi="en-US"/>
        </w:rPr>
        <w:t>A</w:t>
      </w:r>
      <w:r w:rsidR="0082239E" w:rsidRPr="00F40E21">
        <w:rPr>
          <w:rStyle w:val="BodytextExact"/>
          <w:color w:val="000000"/>
          <w:sz w:val="9"/>
          <w:szCs w:val="9"/>
          <w:lang w:val="en-US" w:eastAsia="en-US" w:bidi="en-US"/>
        </w:rPr>
        <w:t xml:space="preserve">pplication the </w:t>
      </w:r>
      <w:r w:rsidR="000203F8" w:rsidRPr="00F40E21">
        <w:rPr>
          <w:rStyle w:val="BodytextExact"/>
          <w:color w:val="000000"/>
          <w:sz w:val="9"/>
          <w:szCs w:val="9"/>
          <w:lang w:val="en-US" w:eastAsia="en-US" w:bidi="en-US"/>
        </w:rPr>
        <w:t>Client</w:t>
      </w:r>
      <w:r w:rsidRPr="00F40E21">
        <w:rPr>
          <w:rStyle w:val="BodytextExact"/>
          <w:color w:val="000000"/>
          <w:sz w:val="9"/>
          <w:szCs w:val="9"/>
          <w:lang w:val="en-US" w:eastAsia="en-US" w:bidi="en-US"/>
        </w:rPr>
        <w:t xml:space="preserve"> acknowledges that it is </w:t>
      </w:r>
      <w:r w:rsidR="006D6E9E" w:rsidRPr="00F40E21">
        <w:rPr>
          <w:rStyle w:val="BodytextExact"/>
          <w:color w:val="000000"/>
          <w:sz w:val="9"/>
          <w:szCs w:val="9"/>
          <w:lang w:val="en-US" w:eastAsia="en-US" w:bidi="en-US"/>
        </w:rPr>
        <w:t>aware</w:t>
      </w:r>
      <w:r w:rsidRPr="00F40E21">
        <w:rPr>
          <w:rStyle w:val="BodytextExact"/>
          <w:color w:val="000000"/>
          <w:sz w:val="9"/>
          <w:szCs w:val="9"/>
          <w:lang w:val="en-US" w:eastAsia="en-US" w:bidi="en-US"/>
        </w:rPr>
        <w:t xml:space="preserve"> </w:t>
      </w:r>
      <w:r w:rsidR="008C26D1" w:rsidRPr="00F40E21">
        <w:rPr>
          <w:rStyle w:val="BodytextExact"/>
          <w:color w:val="000000"/>
          <w:sz w:val="9"/>
          <w:szCs w:val="9"/>
          <w:lang w:val="en-US" w:eastAsia="en-US" w:bidi="en-US"/>
        </w:rPr>
        <w:t xml:space="preserve">of </w:t>
      </w:r>
      <w:r w:rsidRPr="00F40E21">
        <w:rPr>
          <w:rStyle w:val="BodytextExact"/>
          <w:color w:val="000000"/>
          <w:sz w:val="9"/>
          <w:szCs w:val="9"/>
          <w:lang w:val="en-US" w:eastAsia="en-US" w:bidi="en-US"/>
        </w:rPr>
        <w:t xml:space="preserve">the </w:t>
      </w:r>
      <w:r w:rsidR="00DE7514" w:rsidRPr="00F40E21">
        <w:rPr>
          <w:rStyle w:val="BodytextExact"/>
          <w:color w:val="000000"/>
          <w:sz w:val="9"/>
          <w:szCs w:val="9"/>
          <w:lang w:val="en-US" w:eastAsia="en-US" w:bidi="en-US"/>
        </w:rPr>
        <w:t xml:space="preserve">preliminary </w:t>
      </w:r>
      <w:r w:rsidRPr="00F40E21">
        <w:rPr>
          <w:rStyle w:val="BodytextExact"/>
          <w:color w:val="000000"/>
          <w:sz w:val="9"/>
          <w:szCs w:val="9"/>
          <w:lang w:val="en-US" w:eastAsia="en-US" w:bidi="en-US"/>
        </w:rPr>
        <w:t>rate of the Bank</w:t>
      </w:r>
      <w:r w:rsidR="00F55DA5" w:rsidRPr="00F40E21">
        <w:rPr>
          <w:rStyle w:val="BodytextExact"/>
          <w:color w:val="000000"/>
          <w:sz w:val="9"/>
          <w:szCs w:val="9"/>
          <w:lang w:val="en-US" w:eastAsia="en-US" w:bidi="en-US"/>
        </w:rPr>
        <w:t>, of which the Bank notified the Client via</w:t>
      </w:r>
      <w:r w:rsidRPr="00F40E21">
        <w:rPr>
          <w:rStyle w:val="BodytextExact"/>
          <w:color w:val="000000"/>
          <w:sz w:val="9"/>
          <w:szCs w:val="9"/>
          <w:lang w:val="en-US" w:eastAsia="en-US" w:bidi="en-US"/>
        </w:rPr>
        <w:t xml:space="preserve">  the </w:t>
      </w:r>
      <w:r w:rsidR="006D6E9E" w:rsidRPr="00F40E21">
        <w:rPr>
          <w:rStyle w:val="BodytextExact"/>
          <w:color w:val="000000"/>
          <w:sz w:val="9"/>
          <w:szCs w:val="9"/>
          <w:lang w:val="en-US" w:eastAsia="en-US" w:bidi="en-US"/>
        </w:rPr>
        <w:t>“</w:t>
      </w:r>
      <w:r w:rsidRPr="00F40E21">
        <w:rPr>
          <w:rStyle w:val="BodytextExact"/>
          <w:color w:val="000000"/>
          <w:sz w:val="9"/>
          <w:szCs w:val="9"/>
          <w:lang w:val="en-US" w:eastAsia="en-US" w:bidi="en-US"/>
        </w:rPr>
        <w:t>Client-Bank</w:t>
      </w:r>
      <w:r w:rsidR="006D6E9E" w:rsidRPr="00F40E21">
        <w:rPr>
          <w:rStyle w:val="BodytextExact"/>
          <w:color w:val="000000"/>
          <w:sz w:val="9"/>
          <w:szCs w:val="9"/>
          <w:lang w:val="en-US" w:eastAsia="en-US" w:bidi="en-US"/>
        </w:rPr>
        <w:t>” system</w:t>
      </w:r>
      <w:r w:rsidRPr="00F40E21">
        <w:rPr>
          <w:rStyle w:val="BodytextExact"/>
          <w:color w:val="000000"/>
          <w:sz w:val="9"/>
          <w:szCs w:val="9"/>
          <w:lang w:val="en-US" w:eastAsia="en-US" w:bidi="en-US"/>
        </w:rPr>
        <w:t xml:space="preserve">, and/or by means of telephone </w:t>
      </w:r>
      <w:r w:rsidR="00482A4F" w:rsidRPr="00F40E21">
        <w:rPr>
          <w:rStyle w:val="BodytextExact"/>
          <w:color w:val="000000"/>
          <w:sz w:val="9"/>
          <w:szCs w:val="9"/>
          <w:lang w:val="en-US" w:eastAsia="en-US" w:bidi="en-US"/>
        </w:rPr>
        <w:t>communication with</w:t>
      </w:r>
      <w:r w:rsidR="0082239E" w:rsidRPr="00F40E21">
        <w:rPr>
          <w:rStyle w:val="BodytextExact"/>
          <w:color w:val="000000"/>
          <w:sz w:val="9"/>
          <w:szCs w:val="9"/>
          <w:lang w:val="en-US" w:eastAsia="en-US" w:bidi="en-US"/>
        </w:rPr>
        <w:t xml:space="preserve"> the </w:t>
      </w:r>
      <w:r w:rsidRPr="00F40E21">
        <w:rPr>
          <w:rStyle w:val="BodytextExact"/>
          <w:color w:val="000000"/>
          <w:sz w:val="9"/>
          <w:szCs w:val="9"/>
          <w:lang w:val="en-US" w:eastAsia="en-US" w:bidi="en-US"/>
        </w:rPr>
        <w:t xml:space="preserve">responsible </w:t>
      </w:r>
      <w:r w:rsidR="0082239E" w:rsidRPr="00F40E21">
        <w:rPr>
          <w:rStyle w:val="BodytextExact"/>
          <w:color w:val="000000"/>
          <w:sz w:val="9"/>
          <w:szCs w:val="9"/>
          <w:lang w:val="en-US" w:eastAsia="en-US" w:bidi="en-US"/>
        </w:rPr>
        <w:t xml:space="preserve">employee </w:t>
      </w:r>
      <w:r w:rsidRPr="00F40E21">
        <w:rPr>
          <w:rStyle w:val="BodytextExact"/>
          <w:color w:val="000000"/>
          <w:sz w:val="9"/>
          <w:szCs w:val="9"/>
          <w:lang w:val="en-US" w:eastAsia="en-US" w:bidi="en-US"/>
        </w:rPr>
        <w:t xml:space="preserve">of the Bank. </w:t>
      </w:r>
      <w:r w:rsidR="0082239E" w:rsidRPr="00F40E21">
        <w:rPr>
          <w:rStyle w:val="BodytextExact"/>
          <w:color w:val="000000"/>
          <w:sz w:val="9"/>
          <w:szCs w:val="9"/>
          <w:lang w:val="en-US" w:eastAsia="en-US" w:bidi="en-US"/>
        </w:rPr>
        <w:t>The Client</w:t>
      </w:r>
      <w:r w:rsidR="00FE02CA" w:rsidRPr="00F40E21">
        <w:rPr>
          <w:rStyle w:val="BodytextExact"/>
          <w:color w:val="000000"/>
          <w:sz w:val="9"/>
          <w:szCs w:val="9"/>
          <w:lang w:val="en-US" w:eastAsia="en-US" w:bidi="en-US"/>
        </w:rPr>
        <w:t xml:space="preserve"> </w:t>
      </w:r>
      <w:r w:rsidRPr="00F40E21">
        <w:rPr>
          <w:rStyle w:val="BodytextExact"/>
          <w:color w:val="000000"/>
          <w:sz w:val="9"/>
          <w:szCs w:val="9"/>
          <w:lang w:val="en-US" w:eastAsia="en-US" w:bidi="en-US"/>
        </w:rPr>
        <w:t xml:space="preserve">agrees to independently monitor </w:t>
      </w:r>
      <w:r w:rsidR="00482A4F" w:rsidRPr="00F40E21">
        <w:rPr>
          <w:rStyle w:val="BodytextExact"/>
          <w:color w:val="000000"/>
          <w:sz w:val="9"/>
          <w:szCs w:val="9"/>
          <w:lang w:val="en-US" w:eastAsia="en-US" w:bidi="en-US"/>
        </w:rPr>
        <w:t xml:space="preserve">changes of </w:t>
      </w:r>
      <w:r w:rsidRPr="00F40E21">
        <w:rPr>
          <w:rStyle w:val="BodytextExact"/>
          <w:color w:val="000000"/>
          <w:sz w:val="9"/>
          <w:szCs w:val="9"/>
          <w:lang w:val="en-US" w:eastAsia="en-US" w:bidi="en-US"/>
        </w:rPr>
        <w:t xml:space="preserve">the </w:t>
      </w:r>
      <w:r w:rsidR="0082239E" w:rsidRPr="00F40E21">
        <w:rPr>
          <w:rStyle w:val="BodytextExact"/>
          <w:color w:val="000000"/>
          <w:sz w:val="9"/>
          <w:szCs w:val="9"/>
          <w:lang w:val="en-US" w:eastAsia="en-US" w:bidi="en-US"/>
        </w:rPr>
        <w:t>ex</w:t>
      </w:r>
      <w:r w:rsidRPr="00F40E21">
        <w:rPr>
          <w:rStyle w:val="BodytextExact"/>
          <w:color w:val="000000"/>
          <w:sz w:val="9"/>
          <w:szCs w:val="9"/>
          <w:lang w:val="en-US" w:eastAsia="en-US" w:bidi="en-US"/>
        </w:rPr>
        <w:t xml:space="preserve">change rate of the Bank </w:t>
      </w:r>
      <w:r w:rsidR="00482A4F" w:rsidRPr="00F40E21">
        <w:rPr>
          <w:rStyle w:val="BodytextExact"/>
          <w:color w:val="000000"/>
          <w:sz w:val="9"/>
          <w:szCs w:val="9"/>
          <w:lang w:val="en-US" w:eastAsia="en-US" w:bidi="en-US"/>
        </w:rPr>
        <w:t xml:space="preserve">up to the moment of </w:t>
      </w:r>
      <w:r w:rsidR="00574305" w:rsidRPr="00F40E21">
        <w:rPr>
          <w:rStyle w:val="BodytextExact"/>
          <w:color w:val="000000"/>
          <w:sz w:val="9"/>
          <w:szCs w:val="9"/>
          <w:lang w:val="en-US" w:eastAsia="en-US" w:bidi="en-US"/>
        </w:rPr>
        <w:t>execution</w:t>
      </w:r>
      <w:r w:rsidR="00482A4F" w:rsidRPr="00F40E21">
        <w:rPr>
          <w:rStyle w:val="BodytextExact"/>
          <w:color w:val="000000"/>
          <w:sz w:val="9"/>
          <w:szCs w:val="9"/>
          <w:lang w:val="en-US" w:eastAsia="en-US" w:bidi="en-US"/>
        </w:rPr>
        <w:t xml:space="preserve"> of this Application </w:t>
      </w:r>
      <w:r w:rsidRPr="00F40E21">
        <w:rPr>
          <w:rStyle w:val="BodytextExact"/>
          <w:color w:val="000000"/>
          <w:sz w:val="9"/>
          <w:szCs w:val="9"/>
          <w:lang w:val="en-US" w:eastAsia="en-US" w:bidi="en-US"/>
        </w:rPr>
        <w:t xml:space="preserve">and </w:t>
      </w:r>
      <w:r w:rsidR="0082239E" w:rsidRPr="00F40E21">
        <w:rPr>
          <w:rStyle w:val="BodytextExact"/>
          <w:color w:val="000000"/>
          <w:sz w:val="9"/>
          <w:szCs w:val="9"/>
          <w:lang w:val="en-US" w:eastAsia="en-US" w:bidi="en-US"/>
        </w:rPr>
        <w:t>has no</w:t>
      </w:r>
      <w:r w:rsidRPr="00F40E21">
        <w:rPr>
          <w:rStyle w:val="BodytextExact"/>
          <w:color w:val="000000"/>
          <w:sz w:val="9"/>
          <w:szCs w:val="9"/>
          <w:lang w:val="en-US" w:eastAsia="en-US" w:bidi="en-US"/>
        </w:rPr>
        <w:t xml:space="preserve"> claims </w:t>
      </w:r>
      <w:r w:rsidR="0082239E" w:rsidRPr="00F40E21">
        <w:rPr>
          <w:rStyle w:val="BodytextExact"/>
          <w:color w:val="000000"/>
          <w:sz w:val="9"/>
          <w:szCs w:val="9"/>
          <w:lang w:val="en-US" w:eastAsia="en-US" w:bidi="en-US"/>
        </w:rPr>
        <w:t xml:space="preserve">as </w:t>
      </w:r>
      <w:r w:rsidRPr="00F40E21">
        <w:rPr>
          <w:rStyle w:val="BodytextExact"/>
          <w:color w:val="000000"/>
          <w:sz w:val="9"/>
          <w:szCs w:val="9"/>
          <w:lang w:val="en-US" w:eastAsia="en-US" w:bidi="en-US"/>
        </w:rPr>
        <w:t xml:space="preserve">to the </w:t>
      </w:r>
      <w:r w:rsidR="00024146" w:rsidRPr="00F40E21">
        <w:rPr>
          <w:rStyle w:val="BodytextExact"/>
          <w:color w:val="000000"/>
          <w:sz w:val="9"/>
          <w:szCs w:val="9"/>
          <w:lang w:val="en-US" w:eastAsia="en-US" w:bidi="en-US"/>
        </w:rPr>
        <w:t xml:space="preserve">value of the </w:t>
      </w:r>
      <w:r w:rsidRPr="00F40E21">
        <w:rPr>
          <w:rStyle w:val="BodytextExact"/>
          <w:color w:val="000000"/>
          <w:sz w:val="9"/>
          <w:szCs w:val="9"/>
          <w:lang w:val="en-US" w:eastAsia="en-US" w:bidi="en-US"/>
        </w:rPr>
        <w:t>Bank</w:t>
      </w:r>
      <w:r w:rsidR="00482A4F" w:rsidRPr="00F40E21">
        <w:rPr>
          <w:rStyle w:val="BodytextExact"/>
          <w:color w:val="000000"/>
          <w:sz w:val="9"/>
          <w:szCs w:val="9"/>
          <w:lang w:val="en-US" w:eastAsia="en-US" w:bidi="en-US"/>
        </w:rPr>
        <w:t>’</w:t>
      </w:r>
      <w:r w:rsidRPr="00F40E21">
        <w:rPr>
          <w:rStyle w:val="BodytextExact"/>
          <w:color w:val="000000"/>
          <w:sz w:val="9"/>
          <w:szCs w:val="9"/>
          <w:lang w:val="en-US" w:eastAsia="en-US" w:bidi="en-US"/>
        </w:rPr>
        <w:t xml:space="preserve">s </w:t>
      </w:r>
      <w:r w:rsidR="0082239E" w:rsidRPr="00F40E21">
        <w:rPr>
          <w:rStyle w:val="BodytextExact"/>
          <w:color w:val="000000"/>
          <w:sz w:val="9"/>
          <w:szCs w:val="9"/>
          <w:lang w:val="en-US" w:eastAsia="en-US" w:bidi="en-US"/>
        </w:rPr>
        <w:t xml:space="preserve">exchange </w:t>
      </w:r>
      <w:r w:rsidRPr="00F40E21">
        <w:rPr>
          <w:rStyle w:val="BodytextExact"/>
          <w:color w:val="000000"/>
          <w:sz w:val="9"/>
          <w:szCs w:val="9"/>
          <w:lang w:val="en-US" w:eastAsia="en-US" w:bidi="en-US"/>
        </w:rPr>
        <w:t>rate.</w:t>
      </w:r>
      <w:r w:rsidR="00BD7CB3" w:rsidRPr="00F40E21">
        <w:rPr>
          <w:rStyle w:val="BodytextExact"/>
          <w:color w:val="000000"/>
          <w:sz w:val="9"/>
          <w:szCs w:val="9"/>
          <w:lang w:val="en-US" w:eastAsia="en-US" w:bidi="en-US"/>
        </w:rPr>
        <w:t xml:space="preserve"> </w:t>
      </w:r>
      <w:r w:rsidRPr="00F40E21">
        <w:rPr>
          <w:rStyle w:val="BodytextExact"/>
          <w:color w:val="000000"/>
          <w:sz w:val="9"/>
          <w:szCs w:val="9"/>
          <w:lang w:val="en-US" w:eastAsia="en-US" w:bidi="en-US"/>
        </w:rPr>
        <w:t xml:space="preserve">If </w:t>
      </w:r>
      <w:r w:rsidR="002F691E" w:rsidRPr="00F40E21">
        <w:rPr>
          <w:rStyle w:val="BodytextExact"/>
          <w:color w:val="000000"/>
          <w:sz w:val="9"/>
          <w:szCs w:val="9"/>
          <w:lang w:val="en-US" w:eastAsia="en-US" w:bidi="en-US"/>
        </w:rPr>
        <w:t xml:space="preserve">after submitting the Application to the Bank </w:t>
      </w:r>
      <w:r w:rsidR="00F679A7" w:rsidRPr="00F40E21">
        <w:rPr>
          <w:rStyle w:val="BodytextExact"/>
          <w:color w:val="000000"/>
          <w:sz w:val="9"/>
          <w:szCs w:val="9"/>
          <w:lang w:val="en-US" w:eastAsia="en-US" w:bidi="en-US"/>
        </w:rPr>
        <w:t xml:space="preserve">the Client </w:t>
      </w:r>
      <w:r w:rsidRPr="00F40E21">
        <w:rPr>
          <w:rStyle w:val="BodytextExact"/>
          <w:color w:val="000000"/>
          <w:sz w:val="9"/>
          <w:szCs w:val="9"/>
          <w:lang w:val="en-US" w:eastAsia="en-US" w:bidi="en-US"/>
        </w:rPr>
        <w:t xml:space="preserve">does not agree with </w:t>
      </w:r>
      <w:r w:rsidR="002F691E" w:rsidRPr="00F40E21">
        <w:rPr>
          <w:rStyle w:val="BodytextExact"/>
          <w:color w:val="000000"/>
          <w:sz w:val="9"/>
          <w:szCs w:val="9"/>
          <w:lang w:val="en-US" w:eastAsia="en-US" w:bidi="en-US"/>
        </w:rPr>
        <w:t xml:space="preserve">changes of </w:t>
      </w:r>
      <w:r w:rsidRPr="00F40E21">
        <w:rPr>
          <w:rStyle w:val="BodytextExact"/>
          <w:color w:val="000000"/>
          <w:sz w:val="9"/>
          <w:szCs w:val="9"/>
          <w:lang w:val="en-US" w:eastAsia="en-US" w:bidi="en-US"/>
        </w:rPr>
        <w:t xml:space="preserve">the </w:t>
      </w:r>
      <w:r w:rsidR="00A20EC6" w:rsidRPr="00F40E21">
        <w:rPr>
          <w:rStyle w:val="BodytextExact"/>
          <w:color w:val="000000"/>
          <w:sz w:val="9"/>
          <w:szCs w:val="9"/>
          <w:lang w:val="en-US" w:eastAsia="en-US" w:bidi="en-US"/>
        </w:rPr>
        <w:t xml:space="preserve">exchange rate </w:t>
      </w:r>
      <w:r w:rsidRPr="00F40E21">
        <w:rPr>
          <w:rStyle w:val="BodytextExact"/>
          <w:color w:val="000000"/>
          <w:sz w:val="9"/>
          <w:szCs w:val="9"/>
          <w:lang w:val="en-US" w:eastAsia="en-US" w:bidi="en-US"/>
        </w:rPr>
        <w:t xml:space="preserve">of the Bank and/or </w:t>
      </w:r>
      <w:r w:rsidR="00482A4F" w:rsidRPr="00F40E21">
        <w:rPr>
          <w:rStyle w:val="BodytextExact"/>
          <w:color w:val="000000"/>
          <w:sz w:val="9"/>
          <w:szCs w:val="9"/>
          <w:lang w:val="en-US" w:eastAsia="en-US" w:bidi="en-US"/>
        </w:rPr>
        <w:t>intends</w:t>
      </w:r>
      <w:r w:rsidRPr="00F40E21">
        <w:rPr>
          <w:rStyle w:val="BodytextExact"/>
          <w:color w:val="000000"/>
          <w:sz w:val="9"/>
          <w:szCs w:val="9"/>
          <w:lang w:val="en-US" w:eastAsia="en-US" w:bidi="en-US"/>
        </w:rPr>
        <w:t xml:space="preserve"> to withdraw the </w:t>
      </w:r>
      <w:r w:rsidR="00482A4F" w:rsidRPr="00F40E21">
        <w:rPr>
          <w:rStyle w:val="BodytextExact"/>
          <w:color w:val="000000"/>
          <w:sz w:val="9"/>
          <w:szCs w:val="9"/>
          <w:lang w:val="en-US" w:eastAsia="en-US" w:bidi="en-US"/>
        </w:rPr>
        <w:t>A</w:t>
      </w:r>
      <w:r w:rsidRPr="00F40E21">
        <w:rPr>
          <w:rStyle w:val="BodytextExact"/>
          <w:color w:val="000000"/>
          <w:sz w:val="9"/>
          <w:szCs w:val="9"/>
          <w:lang w:val="en-US" w:eastAsia="en-US" w:bidi="en-US"/>
        </w:rPr>
        <w:t>pplication</w:t>
      </w:r>
      <w:r w:rsidR="002F691E" w:rsidRPr="00F40E21">
        <w:rPr>
          <w:rStyle w:val="BodytextExact"/>
          <w:color w:val="000000"/>
          <w:sz w:val="9"/>
          <w:szCs w:val="9"/>
          <w:lang w:val="en-US" w:eastAsia="en-US" w:bidi="en-US"/>
        </w:rPr>
        <w:t xml:space="preserve"> from other reasons</w:t>
      </w:r>
      <w:r w:rsidRPr="00F40E21">
        <w:rPr>
          <w:rStyle w:val="BodytextExact"/>
          <w:color w:val="000000"/>
          <w:sz w:val="9"/>
          <w:szCs w:val="9"/>
          <w:lang w:val="en-US" w:eastAsia="en-US" w:bidi="en-US"/>
        </w:rPr>
        <w:t xml:space="preserve">, the Client </w:t>
      </w:r>
      <w:r w:rsidR="00482A4F" w:rsidRPr="00F40E21">
        <w:rPr>
          <w:rStyle w:val="BodytextExact"/>
          <w:color w:val="000000"/>
          <w:sz w:val="9"/>
          <w:szCs w:val="9"/>
          <w:lang w:val="en-US" w:eastAsia="en-US" w:bidi="en-US"/>
        </w:rPr>
        <w:t>must immediately, but in any case by the moment of</w:t>
      </w:r>
      <w:r w:rsidRPr="00F40E21">
        <w:rPr>
          <w:rStyle w:val="BodytextExact"/>
          <w:color w:val="000000"/>
          <w:sz w:val="9"/>
          <w:szCs w:val="9"/>
          <w:lang w:val="en-US" w:eastAsia="en-US" w:bidi="en-US"/>
        </w:rPr>
        <w:t xml:space="preserve"> purchase of </w:t>
      </w:r>
      <w:r w:rsidR="00482A4F" w:rsidRPr="00F40E21">
        <w:rPr>
          <w:rStyle w:val="BodytextExact"/>
          <w:color w:val="000000"/>
          <w:sz w:val="9"/>
          <w:szCs w:val="9"/>
          <w:lang w:val="en-US" w:eastAsia="en-US" w:bidi="en-US"/>
        </w:rPr>
        <w:t xml:space="preserve">the </w:t>
      </w:r>
      <w:r w:rsidRPr="00F40E21">
        <w:rPr>
          <w:rStyle w:val="BodytextExact"/>
          <w:color w:val="000000"/>
          <w:sz w:val="9"/>
          <w:szCs w:val="9"/>
          <w:lang w:val="en-US" w:eastAsia="en-US" w:bidi="en-US"/>
        </w:rPr>
        <w:t xml:space="preserve">foreign currency on the basis of this </w:t>
      </w:r>
      <w:r w:rsidR="00482A4F" w:rsidRPr="00F40E21">
        <w:rPr>
          <w:rStyle w:val="BodytextExact"/>
          <w:color w:val="000000"/>
          <w:sz w:val="9"/>
          <w:szCs w:val="9"/>
          <w:lang w:val="en-US" w:eastAsia="en-US" w:bidi="en-US"/>
        </w:rPr>
        <w:t>A</w:t>
      </w:r>
      <w:r w:rsidR="00A20EC6" w:rsidRPr="00F40E21">
        <w:rPr>
          <w:rStyle w:val="BodytextExact"/>
          <w:color w:val="000000"/>
          <w:sz w:val="9"/>
          <w:szCs w:val="9"/>
          <w:lang w:val="en-US" w:eastAsia="en-US" w:bidi="en-US"/>
        </w:rPr>
        <w:t>pplication</w:t>
      </w:r>
      <w:r w:rsidR="00482A4F" w:rsidRPr="00F40E21">
        <w:rPr>
          <w:rStyle w:val="BodytextExact"/>
          <w:color w:val="000000"/>
          <w:sz w:val="9"/>
          <w:szCs w:val="9"/>
          <w:lang w:val="en-US" w:eastAsia="en-US" w:bidi="en-US"/>
        </w:rPr>
        <w:t>, withdraw this Application</w:t>
      </w:r>
      <w:r w:rsidR="00A518A4" w:rsidRPr="00F40E21">
        <w:rPr>
          <w:rStyle w:val="BodytextExact"/>
          <w:color w:val="000000"/>
          <w:sz w:val="9"/>
          <w:szCs w:val="9"/>
          <w:lang w:val="en-US" w:eastAsia="en-US" w:bidi="en-US"/>
        </w:rPr>
        <w:t>.</w:t>
      </w:r>
      <w:r w:rsidR="00DE3ED3" w:rsidRPr="00F40E21">
        <w:rPr>
          <w:rStyle w:val="BodytextExact"/>
          <w:color w:val="000000"/>
          <w:sz w:val="9"/>
          <w:szCs w:val="9"/>
          <w:lang w:val="uk-UA" w:eastAsia="en-US" w:bidi="en-US"/>
        </w:rPr>
        <w:t xml:space="preserve"> </w:t>
      </w:r>
    </w:p>
    <w:sectPr w:rsidR="00E02B2C" w:rsidRPr="00F40E21" w:rsidSect="00772C01">
      <w:headerReference w:type="default" r:id="rId11"/>
      <w:pgSz w:w="11906" w:h="16838" w:code="9"/>
      <w:pgMar w:top="142" w:right="720" w:bottom="142" w:left="720" w:header="284"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428E" w14:textId="77777777" w:rsidR="008210BF" w:rsidRDefault="008210BF">
      <w:r>
        <w:separator/>
      </w:r>
    </w:p>
  </w:endnote>
  <w:endnote w:type="continuationSeparator" w:id="0">
    <w:p w14:paraId="6C9EE9BD" w14:textId="77777777" w:rsidR="008210BF" w:rsidRDefault="008210BF">
      <w:r>
        <w:continuationSeparator/>
      </w:r>
    </w:p>
  </w:endnote>
  <w:endnote w:type="continuationNotice" w:id="1">
    <w:p w14:paraId="0BAB3C1B" w14:textId="77777777" w:rsidR="008210BF" w:rsidRDefault="00821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okCTT">
    <w:altName w:val="Century Gothic"/>
    <w:panose1 w:val="00000000000000000000"/>
    <w:charset w:val="CC"/>
    <w:family w:val="swiss"/>
    <w:notTrueType/>
    <w:pitch w:val="variable"/>
    <w:sig w:usb0="00000203" w:usb1="00000000" w:usb2="00000000" w:usb3="00000000" w:csb0="00000005" w:csb1="00000000"/>
  </w:font>
  <w:font w:name="NewtonCTT">
    <w:altName w:val="Times New Roman"/>
    <w:charset w:val="00"/>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D323" w14:textId="77777777" w:rsidR="008210BF" w:rsidRDefault="008210BF">
      <w:r>
        <w:separator/>
      </w:r>
    </w:p>
  </w:footnote>
  <w:footnote w:type="continuationSeparator" w:id="0">
    <w:p w14:paraId="507716A4" w14:textId="77777777" w:rsidR="008210BF" w:rsidRDefault="008210BF">
      <w:r>
        <w:continuationSeparator/>
      </w:r>
    </w:p>
  </w:footnote>
  <w:footnote w:type="continuationNotice" w:id="1">
    <w:p w14:paraId="08120003" w14:textId="77777777" w:rsidR="008210BF" w:rsidRDefault="00821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7C61" w14:textId="77777777" w:rsidR="008C04BC" w:rsidRPr="0050185F" w:rsidRDefault="008C04BC">
    <w:pPr>
      <w:pStyle w:val="a8"/>
      <w:jc w:val="right"/>
      <w:rPr>
        <w:b/>
        <w:sz w:val="12"/>
        <w:szCs w:val="12"/>
        <w:bdr w:val="single" w:sz="4" w:space="0" w:color="auto"/>
        <w:lang w:val="uk-UA"/>
      </w:rPr>
    </w:pPr>
    <w:r w:rsidRPr="0050185F">
      <w:rPr>
        <w:b/>
        <w:sz w:val="12"/>
        <w:szCs w:val="12"/>
        <w:bdr w:val="single" w:sz="4" w:space="0" w:color="auto"/>
        <w:lang w:val="uk-UA"/>
      </w:rPr>
      <w:t>0408006</w:t>
    </w:r>
  </w:p>
  <w:p w14:paraId="1BF2A03C" w14:textId="77777777" w:rsidR="008C04BC" w:rsidRPr="0050185F" w:rsidRDefault="008C04BC">
    <w:pPr>
      <w:pStyle w:val="a8"/>
      <w:jc w:val="right"/>
      <w:rPr>
        <w:b/>
        <w:sz w:val="12"/>
        <w:szCs w:val="12"/>
        <w:lang w:val="uk-UA"/>
      </w:rPr>
    </w:pPr>
    <w:r w:rsidRPr="0050185F">
      <w:rPr>
        <w:sz w:val="12"/>
        <w:szCs w:val="12"/>
        <w:lang w:val="uk-UA"/>
      </w:rPr>
      <w:t>Примірник 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1F1A"/>
    <w:multiLevelType w:val="hybridMultilevel"/>
    <w:tmpl w:val="83B4F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226376"/>
    <w:multiLevelType w:val="hybridMultilevel"/>
    <w:tmpl w:val="CC8C9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C026B"/>
    <w:multiLevelType w:val="multilevel"/>
    <w:tmpl w:val="B4162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16DDD"/>
    <w:multiLevelType w:val="hybridMultilevel"/>
    <w:tmpl w:val="181EB044"/>
    <w:lvl w:ilvl="0" w:tplc="199CE3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8701FA"/>
    <w:multiLevelType w:val="multilevel"/>
    <w:tmpl w:val="042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416CB7"/>
    <w:multiLevelType w:val="multilevel"/>
    <w:tmpl w:val="8B5CC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0A6827"/>
    <w:multiLevelType w:val="hybridMultilevel"/>
    <w:tmpl w:val="F0CC514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004"/>
    <w:multiLevelType w:val="hybridMultilevel"/>
    <w:tmpl w:val="BD469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D2A8A"/>
    <w:multiLevelType w:val="hybridMultilevel"/>
    <w:tmpl w:val="439408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3"/>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78"/>
    <w:rsid w:val="000001AF"/>
    <w:rsid w:val="00000AED"/>
    <w:rsid w:val="00002419"/>
    <w:rsid w:val="00003FE6"/>
    <w:rsid w:val="000066AD"/>
    <w:rsid w:val="0001104E"/>
    <w:rsid w:val="00012C13"/>
    <w:rsid w:val="000203F8"/>
    <w:rsid w:val="00022009"/>
    <w:rsid w:val="00024146"/>
    <w:rsid w:val="00031A2B"/>
    <w:rsid w:val="000330D7"/>
    <w:rsid w:val="00035270"/>
    <w:rsid w:val="00042E2C"/>
    <w:rsid w:val="00045A84"/>
    <w:rsid w:val="00051D79"/>
    <w:rsid w:val="00065374"/>
    <w:rsid w:val="0006611D"/>
    <w:rsid w:val="0007624F"/>
    <w:rsid w:val="000766DF"/>
    <w:rsid w:val="00081FBB"/>
    <w:rsid w:val="00092527"/>
    <w:rsid w:val="0009284B"/>
    <w:rsid w:val="00096207"/>
    <w:rsid w:val="000967D3"/>
    <w:rsid w:val="0009793C"/>
    <w:rsid w:val="000A19F9"/>
    <w:rsid w:val="000B6C90"/>
    <w:rsid w:val="000D0DA8"/>
    <w:rsid w:val="000D5441"/>
    <w:rsid w:val="000E0851"/>
    <w:rsid w:val="000E4F43"/>
    <w:rsid w:val="000E5F7F"/>
    <w:rsid w:val="000E6575"/>
    <w:rsid w:val="000E7CBD"/>
    <w:rsid w:val="000F5E37"/>
    <w:rsid w:val="000F5F43"/>
    <w:rsid w:val="001000E5"/>
    <w:rsid w:val="00107A10"/>
    <w:rsid w:val="00117261"/>
    <w:rsid w:val="00120749"/>
    <w:rsid w:val="00125CB8"/>
    <w:rsid w:val="0012706B"/>
    <w:rsid w:val="00131C7B"/>
    <w:rsid w:val="001326B1"/>
    <w:rsid w:val="00137900"/>
    <w:rsid w:val="0015451C"/>
    <w:rsid w:val="00155831"/>
    <w:rsid w:val="00155ECE"/>
    <w:rsid w:val="001619F2"/>
    <w:rsid w:val="00163B78"/>
    <w:rsid w:val="00167945"/>
    <w:rsid w:val="00177420"/>
    <w:rsid w:val="0018442F"/>
    <w:rsid w:val="00186BCD"/>
    <w:rsid w:val="00196176"/>
    <w:rsid w:val="001A1A73"/>
    <w:rsid w:val="001E656D"/>
    <w:rsid w:val="001E723C"/>
    <w:rsid w:val="001F18BB"/>
    <w:rsid w:val="001F3628"/>
    <w:rsid w:val="001F691B"/>
    <w:rsid w:val="001F7BF3"/>
    <w:rsid w:val="0020013A"/>
    <w:rsid w:val="002009E7"/>
    <w:rsid w:val="0020102A"/>
    <w:rsid w:val="00204C0C"/>
    <w:rsid w:val="00221270"/>
    <w:rsid w:val="00223605"/>
    <w:rsid w:val="002255FF"/>
    <w:rsid w:val="00225F7C"/>
    <w:rsid w:val="00227BD0"/>
    <w:rsid w:val="00230898"/>
    <w:rsid w:val="00235CA3"/>
    <w:rsid w:val="00235D69"/>
    <w:rsid w:val="00237D33"/>
    <w:rsid w:val="0025167C"/>
    <w:rsid w:val="00251C03"/>
    <w:rsid w:val="00251F67"/>
    <w:rsid w:val="00256836"/>
    <w:rsid w:val="0026252A"/>
    <w:rsid w:val="00265316"/>
    <w:rsid w:val="002678A3"/>
    <w:rsid w:val="00270E34"/>
    <w:rsid w:val="002765DE"/>
    <w:rsid w:val="002838A2"/>
    <w:rsid w:val="00283EFC"/>
    <w:rsid w:val="0028520F"/>
    <w:rsid w:val="00292350"/>
    <w:rsid w:val="00296E10"/>
    <w:rsid w:val="00297E96"/>
    <w:rsid w:val="002A4AB4"/>
    <w:rsid w:val="002B247C"/>
    <w:rsid w:val="002C2B75"/>
    <w:rsid w:val="002C545B"/>
    <w:rsid w:val="002D59E1"/>
    <w:rsid w:val="002E5947"/>
    <w:rsid w:val="002F15C3"/>
    <w:rsid w:val="002F5BB5"/>
    <w:rsid w:val="002F691E"/>
    <w:rsid w:val="002F6BC3"/>
    <w:rsid w:val="00304C63"/>
    <w:rsid w:val="0031732C"/>
    <w:rsid w:val="0032016D"/>
    <w:rsid w:val="00326289"/>
    <w:rsid w:val="0032639B"/>
    <w:rsid w:val="00333B23"/>
    <w:rsid w:val="003368DB"/>
    <w:rsid w:val="0033759C"/>
    <w:rsid w:val="003703B8"/>
    <w:rsid w:val="00376275"/>
    <w:rsid w:val="00377BBB"/>
    <w:rsid w:val="003854BA"/>
    <w:rsid w:val="00392BD7"/>
    <w:rsid w:val="003957C5"/>
    <w:rsid w:val="003A293D"/>
    <w:rsid w:val="003A5731"/>
    <w:rsid w:val="003B772E"/>
    <w:rsid w:val="003C08C7"/>
    <w:rsid w:val="003C2769"/>
    <w:rsid w:val="003C55B4"/>
    <w:rsid w:val="00402282"/>
    <w:rsid w:val="00405BF6"/>
    <w:rsid w:val="00407515"/>
    <w:rsid w:val="004119FF"/>
    <w:rsid w:val="004137AD"/>
    <w:rsid w:val="00413DCB"/>
    <w:rsid w:val="00414839"/>
    <w:rsid w:val="0042045C"/>
    <w:rsid w:val="0042184E"/>
    <w:rsid w:val="00434E53"/>
    <w:rsid w:val="00436724"/>
    <w:rsid w:val="004409D0"/>
    <w:rsid w:val="00440F0A"/>
    <w:rsid w:val="00444AE5"/>
    <w:rsid w:val="004472D8"/>
    <w:rsid w:val="004504CA"/>
    <w:rsid w:val="004551CF"/>
    <w:rsid w:val="00463B84"/>
    <w:rsid w:val="00470E5A"/>
    <w:rsid w:val="00471C36"/>
    <w:rsid w:val="00482A4F"/>
    <w:rsid w:val="00482A71"/>
    <w:rsid w:val="0049180C"/>
    <w:rsid w:val="00495E9B"/>
    <w:rsid w:val="00496A13"/>
    <w:rsid w:val="004A100D"/>
    <w:rsid w:val="004A1695"/>
    <w:rsid w:val="004A3992"/>
    <w:rsid w:val="004B366D"/>
    <w:rsid w:val="004C4180"/>
    <w:rsid w:val="004D1D8C"/>
    <w:rsid w:val="004D4BE3"/>
    <w:rsid w:val="004D5DD2"/>
    <w:rsid w:val="004E234A"/>
    <w:rsid w:val="004E4D70"/>
    <w:rsid w:val="004E7055"/>
    <w:rsid w:val="004E7BA3"/>
    <w:rsid w:val="004F6AC3"/>
    <w:rsid w:val="00500B26"/>
    <w:rsid w:val="0050185F"/>
    <w:rsid w:val="00505166"/>
    <w:rsid w:val="00505534"/>
    <w:rsid w:val="00506DEC"/>
    <w:rsid w:val="00507976"/>
    <w:rsid w:val="00523EDD"/>
    <w:rsid w:val="0053103B"/>
    <w:rsid w:val="00533024"/>
    <w:rsid w:val="0053710C"/>
    <w:rsid w:val="00537175"/>
    <w:rsid w:val="00541F44"/>
    <w:rsid w:val="00542188"/>
    <w:rsid w:val="0054719C"/>
    <w:rsid w:val="005523CD"/>
    <w:rsid w:val="00557878"/>
    <w:rsid w:val="00560ACC"/>
    <w:rsid w:val="00572EC7"/>
    <w:rsid w:val="00574305"/>
    <w:rsid w:val="00593A19"/>
    <w:rsid w:val="005A71F2"/>
    <w:rsid w:val="005B4EB1"/>
    <w:rsid w:val="005B5E5C"/>
    <w:rsid w:val="005C2A4D"/>
    <w:rsid w:val="005C671D"/>
    <w:rsid w:val="005D5FDD"/>
    <w:rsid w:val="005D6A8A"/>
    <w:rsid w:val="005D6BC4"/>
    <w:rsid w:val="005E3EA7"/>
    <w:rsid w:val="005F7805"/>
    <w:rsid w:val="00600400"/>
    <w:rsid w:val="00601A29"/>
    <w:rsid w:val="006164E4"/>
    <w:rsid w:val="00624CA3"/>
    <w:rsid w:val="00626EF7"/>
    <w:rsid w:val="006342DF"/>
    <w:rsid w:val="00647F0C"/>
    <w:rsid w:val="006522FA"/>
    <w:rsid w:val="00652A57"/>
    <w:rsid w:val="006564E9"/>
    <w:rsid w:val="0065794E"/>
    <w:rsid w:val="0066476D"/>
    <w:rsid w:val="00664D5A"/>
    <w:rsid w:val="0066719D"/>
    <w:rsid w:val="006732C3"/>
    <w:rsid w:val="006775DA"/>
    <w:rsid w:val="00684736"/>
    <w:rsid w:val="00685CE3"/>
    <w:rsid w:val="006974CF"/>
    <w:rsid w:val="006A25F3"/>
    <w:rsid w:val="006A687D"/>
    <w:rsid w:val="006B0163"/>
    <w:rsid w:val="006B05D8"/>
    <w:rsid w:val="006B31CE"/>
    <w:rsid w:val="006B3F55"/>
    <w:rsid w:val="006C18DF"/>
    <w:rsid w:val="006C4DE2"/>
    <w:rsid w:val="006C6D2A"/>
    <w:rsid w:val="006D0D7A"/>
    <w:rsid w:val="006D2EE0"/>
    <w:rsid w:val="006D6603"/>
    <w:rsid w:val="006D6E9E"/>
    <w:rsid w:val="006F11B3"/>
    <w:rsid w:val="006F30E4"/>
    <w:rsid w:val="0070173D"/>
    <w:rsid w:val="00704FDE"/>
    <w:rsid w:val="00712CA6"/>
    <w:rsid w:val="0071661D"/>
    <w:rsid w:val="00716E3B"/>
    <w:rsid w:val="00721186"/>
    <w:rsid w:val="007243B4"/>
    <w:rsid w:val="00730807"/>
    <w:rsid w:val="007308BA"/>
    <w:rsid w:val="0073120D"/>
    <w:rsid w:val="00754A49"/>
    <w:rsid w:val="00760F35"/>
    <w:rsid w:val="007633B5"/>
    <w:rsid w:val="00764B7E"/>
    <w:rsid w:val="00772C01"/>
    <w:rsid w:val="00784A2B"/>
    <w:rsid w:val="00785EC2"/>
    <w:rsid w:val="007861BC"/>
    <w:rsid w:val="007909EB"/>
    <w:rsid w:val="00790F99"/>
    <w:rsid w:val="0079439D"/>
    <w:rsid w:val="00795D67"/>
    <w:rsid w:val="007A165F"/>
    <w:rsid w:val="007A25B9"/>
    <w:rsid w:val="007A26EC"/>
    <w:rsid w:val="007A4E42"/>
    <w:rsid w:val="007B0719"/>
    <w:rsid w:val="007B310A"/>
    <w:rsid w:val="007B3D4A"/>
    <w:rsid w:val="007B69A5"/>
    <w:rsid w:val="007B6EF7"/>
    <w:rsid w:val="007B7B49"/>
    <w:rsid w:val="007C3D8B"/>
    <w:rsid w:val="007D511C"/>
    <w:rsid w:val="007E4745"/>
    <w:rsid w:val="007E4B1C"/>
    <w:rsid w:val="007E6D14"/>
    <w:rsid w:val="007E7377"/>
    <w:rsid w:val="007F0B3A"/>
    <w:rsid w:val="007F1583"/>
    <w:rsid w:val="007F3BFF"/>
    <w:rsid w:val="007F43D9"/>
    <w:rsid w:val="007F59B3"/>
    <w:rsid w:val="007F6BCC"/>
    <w:rsid w:val="007F7787"/>
    <w:rsid w:val="00800773"/>
    <w:rsid w:val="008210BF"/>
    <w:rsid w:val="0082239E"/>
    <w:rsid w:val="00826053"/>
    <w:rsid w:val="00826AE7"/>
    <w:rsid w:val="008317ED"/>
    <w:rsid w:val="008378F3"/>
    <w:rsid w:val="0084489E"/>
    <w:rsid w:val="008457ED"/>
    <w:rsid w:val="0084592F"/>
    <w:rsid w:val="008572C2"/>
    <w:rsid w:val="008663FE"/>
    <w:rsid w:val="00874F32"/>
    <w:rsid w:val="00881E84"/>
    <w:rsid w:val="008A03A0"/>
    <w:rsid w:val="008A1DE2"/>
    <w:rsid w:val="008A2EB7"/>
    <w:rsid w:val="008A5671"/>
    <w:rsid w:val="008B46BA"/>
    <w:rsid w:val="008B545A"/>
    <w:rsid w:val="008B5881"/>
    <w:rsid w:val="008C04BC"/>
    <w:rsid w:val="008C255A"/>
    <w:rsid w:val="008C26D1"/>
    <w:rsid w:val="008C34B4"/>
    <w:rsid w:val="008D0AA0"/>
    <w:rsid w:val="008D22F1"/>
    <w:rsid w:val="008D4A53"/>
    <w:rsid w:val="008D6DD5"/>
    <w:rsid w:val="008E0260"/>
    <w:rsid w:val="008E1417"/>
    <w:rsid w:val="008E32C7"/>
    <w:rsid w:val="008F09C8"/>
    <w:rsid w:val="008F2CB9"/>
    <w:rsid w:val="008F72CE"/>
    <w:rsid w:val="00902AE5"/>
    <w:rsid w:val="00904762"/>
    <w:rsid w:val="00920B7D"/>
    <w:rsid w:val="00924BE0"/>
    <w:rsid w:val="009364EA"/>
    <w:rsid w:val="0093687D"/>
    <w:rsid w:val="00936E48"/>
    <w:rsid w:val="00947BC7"/>
    <w:rsid w:val="00951C7E"/>
    <w:rsid w:val="009541A4"/>
    <w:rsid w:val="009630D4"/>
    <w:rsid w:val="00973D81"/>
    <w:rsid w:val="00974D89"/>
    <w:rsid w:val="00974F37"/>
    <w:rsid w:val="00982108"/>
    <w:rsid w:val="00984437"/>
    <w:rsid w:val="00986316"/>
    <w:rsid w:val="0098682E"/>
    <w:rsid w:val="009869AC"/>
    <w:rsid w:val="00987559"/>
    <w:rsid w:val="009921AD"/>
    <w:rsid w:val="00992AA2"/>
    <w:rsid w:val="009A18C2"/>
    <w:rsid w:val="009A2D11"/>
    <w:rsid w:val="009B040C"/>
    <w:rsid w:val="009B3F0E"/>
    <w:rsid w:val="009B77E3"/>
    <w:rsid w:val="009D23EC"/>
    <w:rsid w:val="009D272B"/>
    <w:rsid w:val="009D55A9"/>
    <w:rsid w:val="009E560F"/>
    <w:rsid w:val="009F49D4"/>
    <w:rsid w:val="00A03090"/>
    <w:rsid w:val="00A0428D"/>
    <w:rsid w:val="00A049F4"/>
    <w:rsid w:val="00A063A3"/>
    <w:rsid w:val="00A10999"/>
    <w:rsid w:val="00A14278"/>
    <w:rsid w:val="00A20E31"/>
    <w:rsid w:val="00A20EC6"/>
    <w:rsid w:val="00A33A82"/>
    <w:rsid w:val="00A4474E"/>
    <w:rsid w:val="00A518A4"/>
    <w:rsid w:val="00A53CB1"/>
    <w:rsid w:val="00A56829"/>
    <w:rsid w:val="00A57DEC"/>
    <w:rsid w:val="00A619AD"/>
    <w:rsid w:val="00A62515"/>
    <w:rsid w:val="00A66EDF"/>
    <w:rsid w:val="00A67EFF"/>
    <w:rsid w:val="00A76668"/>
    <w:rsid w:val="00A83A7A"/>
    <w:rsid w:val="00A86F55"/>
    <w:rsid w:val="00A9046A"/>
    <w:rsid w:val="00A93E23"/>
    <w:rsid w:val="00AA0043"/>
    <w:rsid w:val="00AB1A59"/>
    <w:rsid w:val="00AB37EF"/>
    <w:rsid w:val="00AB3D7F"/>
    <w:rsid w:val="00AC15DD"/>
    <w:rsid w:val="00AC5022"/>
    <w:rsid w:val="00AC556C"/>
    <w:rsid w:val="00AD5055"/>
    <w:rsid w:val="00AE0E9C"/>
    <w:rsid w:val="00AF7280"/>
    <w:rsid w:val="00B073BF"/>
    <w:rsid w:val="00B171C2"/>
    <w:rsid w:val="00B172C7"/>
    <w:rsid w:val="00B20113"/>
    <w:rsid w:val="00B20A14"/>
    <w:rsid w:val="00B23E8C"/>
    <w:rsid w:val="00B26345"/>
    <w:rsid w:val="00B30D89"/>
    <w:rsid w:val="00B30F61"/>
    <w:rsid w:val="00B36B35"/>
    <w:rsid w:val="00B46208"/>
    <w:rsid w:val="00B5094F"/>
    <w:rsid w:val="00B6065A"/>
    <w:rsid w:val="00B619C7"/>
    <w:rsid w:val="00B62114"/>
    <w:rsid w:val="00B63106"/>
    <w:rsid w:val="00B64A2B"/>
    <w:rsid w:val="00B71043"/>
    <w:rsid w:val="00B732FE"/>
    <w:rsid w:val="00B92260"/>
    <w:rsid w:val="00B92396"/>
    <w:rsid w:val="00B92C26"/>
    <w:rsid w:val="00BA4EBB"/>
    <w:rsid w:val="00BA5908"/>
    <w:rsid w:val="00BC0C3D"/>
    <w:rsid w:val="00BC1AF5"/>
    <w:rsid w:val="00BC71EB"/>
    <w:rsid w:val="00BD04D6"/>
    <w:rsid w:val="00BD67B1"/>
    <w:rsid w:val="00BD7CB3"/>
    <w:rsid w:val="00BE7DF5"/>
    <w:rsid w:val="00BF1D89"/>
    <w:rsid w:val="00BF3FCF"/>
    <w:rsid w:val="00C06046"/>
    <w:rsid w:val="00C13C64"/>
    <w:rsid w:val="00C14229"/>
    <w:rsid w:val="00C216BB"/>
    <w:rsid w:val="00C23EC1"/>
    <w:rsid w:val="00C26FD1"/>
    <w:rsid w:val="00C34B10"/>
    <w:rsid w:val="00C544A2"/>
    <w:rsid w:val="00C56C6C"/>
    <w:rsid w:val="00C71CDB"/>
    <w:rsid w:val="00C7311D"/>
    <w:rsid w:val="00C73A60"/>
    <w:rsid w:val="00C87EE3"/>
    <w:rsid w:val="00C95422"/>
    <w:rsid w:val="00C95B06"/>
    <w:rsid w:val="00CA2CD1"/>
    <w:rsid w:val="00CA4324"/>
    <w:rsid w:val="00CA5730"/>
    <w:rsid w:val="00CB056D"/>
    <w:rsid w:val="00CB0768"/>
    <w:rsid w:val="00CC1435"/>
    <w:rsid w:val="00CC2565"/>
    <w:rsid w:val="00CC4FDA"/>
    <w:rsid w:val="00CE7E9B"/>
    <w:rsid w:val="00CF0947"/>
    <w:rsid w:val="00CF0BBF"/>
    <w:rsid w:val="00CF339E"/>
    <w:rsid w:val="00CF6B78"/>
    <w:rsid w:val="00CF7E92"/>
    <w:rsid w:val="00D15A69"/>
    <w:rsid w:val="00D16266"/>
    <w:rsid w:val="00D16B8D"/>
    <w:rsid w:val="00D2125E"/>
    <w:rsid w:val="00D25911"/>
    <w:rsid w:val="00D30458"/>
    <w:rsid w:val="00D5135B"/>
    <w:rsid w:val="00D627D3"/>
    <w:rsid w:val="00D6642B"/>
    <w:rsid w:val="00D74A57"/>
    <w:rsid w:val="00D970D7"/>
    <w:rsid w:val="00DA48FA"/>
    <w:rsid w:val="00DA5460"/>
    <w:rsid w:val="00DB37F2"/>
    <w:rsid w:val="00DB6C46"/>
    <w:rsid w:val="00DC0B59"/>
    <w:rsid w:val="00DC21FF"/>
    <w:rsid w:val="00DC3C6B"/>
    <w:rsid w:val="00DC49A7"/>
    <w:rsid w:val="00DC60B9"/>
    <w:rsid w:val="00DD02BE"/>
    <w:rsid w:val="00DE3ED3"/>
    <w:rsid w:val="00DE4B0F"/>
    <w:rsid w:val="00DE7514"/>
    <w:rsid w:val="00DE79B8"/>
    <w:rsid w:val="00DE7EA6"/>
    <w:rsid w:val="00DF2704"/>
    <w:rsid w:val="00DF5EB1"/>
    <w:rsid w:val="00DF7A90"/>
    <w:rsid w:val="00E02B2C"/>
    <w:rsid w:val="00E07BD9"/>
    <w:rsid w:val="00E10816"/>
    <w:rsid w:val="00E14162"/>
    <w:rsid w:val="00E222F5"/>
    <w:rsid w:val="00E260A9"/>
    <w:rsid w:val="00E36217"/>
    <w:rsid w:val="00E40CE6"/>
    <w:rsid w:val="00E468B0"/>
    <w:rsid w:val="00E50DEE"/>
    <w:rsid w:val="00E51411"/>
    <w:rsid w:val="00E55899"/>
    <w:rsid w:val="00E65815"/>
    <w:rsid w:val="00E7027B"/>
    <w:rsid w:val="00E84D2A"/>
    <w:rsid w:val="00E9456E"/>
    <w:rsid w:val="00E974E8"/>
    <w:rsid w:val="00EA6832"/>
    <w:rsid w:val="00EB1E4F"/>
    <w:rsid w:val="00EB1F97"/>
    <w:rsid w:val="00EB29A9"/>
    <w:rsid w:val="00EB49CF"/>
    <w:rsid w:val="00EB5648"/>
    <w:rsid w:val="00EC1961"/>
    <w:rsid w:val="00EC624E"/>
    <w:rsid w:val="00ED15B0"/>
    <w:rsid w:val="00ED5E65"/>
    <w:rsid w:val="00ED6B13"/>
    <w:rsid w:val="00ED73B7"/>
    <w:rsid w:val="00EE0287"/>
    <w:rsid w:val="00EE1073"/>
    <w:rsid w:val="00EE2365"/>
    <w:rsid w:val="00EE2A2E"/>
    <w:rsid w:val="00EF6092"/>
    <w:rsid w:val="00F0256C"/>
    <w:rsid w:val="00F130F2"/>
    <w:rsid w:val="00F1420F"/>
    <w:rsid w:val="00F25A4A"/>
    <w:rsid w:val="00F26246"/>
    <w:rsid w:val="00F27498"/>
    <w:rsid w:val="00F33C1A"/>
    <w:rsid w:val="00F341EA"/>
    <w:rsid w:val="00F351D9"/>
    <w:rsid w:val="00F36F79"/>
    <w:rsid w:val="00F40E21"/>
    <w:rsid w:val="00F5544E"/>
    <w:rsid w:val="00F55DA5"/>
    <w:rsid w:val="00F56541"/>
    <w:rsid w:val="00F63EED"/>
    <w:rsid w:val="00F65926"/>
    <w:rsid w:val="00F679A7"/>
    <w:rsid w:val="00F70D65"/>
    <w:rsid w:val="00F70EEB"/>
    <w:rsid w:val="00F711F5"/>
    <w:rsid w:val="00F71BFB"/>
    <w:rsid w:val="00F71E81"/>
    <w:rsid w:val="00F75A56"/>
    <w:rsid w:val="00F8720C"/>
    <w:rsid w:val="00F95E68"/>
    <w:rsid w:val="00FB41A4"/>
    <w:rsid w:val="00FB76F0"/>
    <w:rsid w:val="00FC1294"/>
    <w:rsid w:val="00FC6884"/>
    <w:rsid w:val="00FC7EC7"/>
    <w:rsid w:val="00FE02CA"/>
    <w:rsid w:val="00FE1DBD"/>
    <w:rsid w:val="00FF60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57EF10"/>
  <w15:chartTrackingRefBased/>
  <w15:docId w15:val="{25E9A67A-F855-4EE8-A670-6FFFDD83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ru-RU" w:eastAsia="en-US"/>
    </w:rPr>
  </w:style>
  <w:style w:type="paragraph" w:styleId="1">
    <w:name w:val="heading 1"/>
    <w:basedOn w:val="a"/>
    <w:next w:val="a"/>
    <w:qFormat/>
    <w:pPr>
      <w:keepNext/>
      <w:outlineLvl w:val="0"/>
    </w:pPr>
    <w:rPr>
      <w:rFonts w:ascii="FuturaBookCTT" w:hAnsi="FuturaBookCTT"/>
      <w:b/>
    </w:rPr>
  </w:style>
  <w:style w:type="paragraph" w:styleId="2">
    <w:name w:val="heading 2"/>
    <w:basedOn w:val="a"/>
    <w:next w:val="a"/>
    <w:qFormat/>
    <w:pPr>
      <w:keepNext/>
      <w:framePr w:hSpace="180" w:wrap="notBeside" w:vAnchor="text" w:hAnchor="page" w:xAlign="right" w:y="-912"/>
      <w:tabs>
        <w:tab w:val="left" w:pos="8080"/>
      </w:tabs>
      <w:spacing w:before="24" w:after="24"/>
      <w:outlineLvl w:val="1"/>
    </w:pPr>
    <w:rPr>
      <w:rFonts w:ascii="FuturaBookCTT" w:hAnsi="FuturaBookCTT"/>
      <w:b/>
      <w:bCs/>
    </w:rPr>
  </w:style>
  <w:style w:type="paragraph" w:styleId="3">
    <w:name w:val="heading 3"/>
    <w:basedOn w:val="a"/>
    <w:next w:val="a"/>
    <w:qFormat/>
    <w:pPr>
      <w:keepNext/>
      <w:outlineLvl w:val="2"/>
    </w:pPr>
    <w:rPr>
      <w:rFonts w:ascii="FuturaBookCTT" w:hAnsi="FuturaBookCTT"/>
      <w:b/>
      <w:sz w:val="18"/>
    </w:rPr>
  </w:style>
  <w:style w:type="paragraph" w:styleId="4">
    <w:name w:val="heading 4"/>
    <w:basedOn w:val="a"/>
    <w:next w:val="a"/>
    <w:qFormat/>
    <w:pPr>
      <w:keepNext/>
      <w:jc w:val="center"/>
      <w:outlineLvl w:val="3"/>
    </w:pPr>
    <w:rPr>
      <w:rFonts w:ascii="FuturaBookCTT" w:hAnsi="FuturaBookCTT"/>
      <w:b/>
      <w:sz w:val="18"/>
    </w:rPr>
  </w:style>
  <w:style w:type="paragraph" w:styleId="5">
    <w:name w:val="heading 5"/>
    <w:basedOn w:val="a"/>
    <w:next w:val="a"/>
    <w:qFormat/>
    <w:pPr>
      <w:keepNext/>
      <w:ind w:left="-214" w:firstLine="214"/>
      <w:outlineLvl w:val="4"/>
    </w:pPr>
    <w:rPr>
      <w:rFonts w:ascii="FuturaBookCTT" w:hAnsi="FuturaBookCTT"/>
      <w:b/>
      <w:sz w:val="14"/>
      <w:lang w:val="en-US"/>
    </w:rPr>
  </w:style>
  <w:style w:type="paragraph" w:styleId="6">
    <w:name w:val="heading 6"/>
    <w:basedOn w:val="a"/>
    <w:next w:val="a"/>
    <w:qFormat/>
    <w:pPr>
      <w:keepNext/>
      <w:outlineLvl w:val="5"/>
    </w:pPr>
    <w:rPr>
      <w:b/>
      <w:sz w:val="16"/>
      <w:lang w:val="uk-UA"/>
    </w:rPr>
  </w:style>
  <w:style w:type="paragraph" w:styleId="7">
    <w:name w:val="heading 7"/>
    <w:basedOn w:val="a"/>
    <w:next w:val="a"/>
    <w:qFormat/>
    <w:pPr>
      <w:keepNext/>
      <w:tabs>
        <w:tab w:val="left" w:pos="0"/>
        <w:tab w:val="left" w:pos="4395"/>
        <w:tab w:val="left" w:pos="6663"/>
      </w:tabs>
      <w:ind w:right="-573"/>
      <w:outlineLvl w:val="6"/>
    </w:pPr>
    <w:rPr>
      <w:b/>
      <w:sz w:val="16"/>
      <w:lang w:val="uk-UA"/>
    </w:rPr>
  </w:style>
  <w:style w:type="paragraph" w:styleId="8">
    <w:name w:val="heading 8"/>
    <w:basedOn w:val="a"/>
    <w:next w:val="a"/>
    <w:qFormat/>
    <w:pPr>
      <w:keepNext/>
      <w:jc w:val="center"/>
      <w:outlineLvl w:val="7"/>
    </w:pPr>
    <w:rPr>
      <w:b/>
      <w:sz w:val="16"/>
      <w:lang w:val="uk-UA"/>
    </w:rPr>
  </w:style>
  <w:style w:type="paragraph" w:styleId="9">
    <w:name w:val="heading 9"/>
    <w:basedOn w:val="a"/>
    <w:next w:val="a"/>
    <w:qFormat/>
    <w:pPr>
      <w:keepNext/>
      <w:tabs>
        <w:tab w:val="left" w:pos="-108"/>
        <w:tab w:val="left" w:pos="4395"/>
        <w:tab w:val="left" w:pos="6663"/>
      </w:tabs>
      <w:ind w:right="-108"/>
      <w:jc w:val="center"/>
      <w:outlineLvl w:val="8"/>
    </w:pPr>
    <w:rPr>
      <w:b/>
      <w:sz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NewtonCTT" w:hAnsi="NewtonCTT"/>
      <w:b/>
      <w:sz w:val="24"/>
      <w:lang w:val="en-US"/>
    </w:rPr>
  </w:style>
  <w:style w:type="paragraph" w:styleId="20">
    <w:name w:val="Body Text 2"/>
    <w:basedOn w:val="a"/>
    <w:semiHidden/>
    <w:pPr>
      <w:jc w:val="both"/>
    </w:pPr>
    <w:rPr>
      <w:rFonts w:ascii="Times New Roman CYR" w:hAnsi="Times New Roman CYR"/>
      <w:b/>
      <w:lang w:val="uk-UA" w:eastAsia="ru-RU"/>
    </w:rPr>
  </w:style>
  <w:style w:type="paragraph" w:customStyle="1" w:styleId="50">
    <w:name w:val="заголовок 5"/>
    <w:basedOn w:val="a"/>
    <w:next w:val="a"/>
    <w:pPr>
      <w:keepNext/>
      <w:widowControl w:val="0"/>
      <w:jc w:val="center"/>
    </w:pPr>
    <w:rPr>
      <w:b/>
      <w:lang w:val="en-GB" w:eastAsia="ru-RU"/>
    </w:rPr>
  </w:style>
  <w:style w:type="paragraph" w:styleId="a4">
    <w:name w:val="Body Text"/>
    <w:basedOn w:val="a"/>
    <w:semiHidden/>
    <w:rPr>
      <w:rFonts w:ascii="FuturaBookCTT" w:hAnsi="FuturaBookCTT"/>
      <w:b/>
      <w:sz w:val="16"/>
      <w:lang w:val="en-US"/>
    </w:rPr>
  </w:style>
  <w:style w:type="paragraph" w:styleId="30">
    <w:name w:val="Body Text 3"/>
    <w:basedOn w:val="a"/>
    <w:semiHidden/>
    <w:rPr>
      <w:rFonts w:ascii="FuturaBookCTT" w:hAnsi="FuturaBookCTT"/>
      <w:sz w:val="18"/>
      <w:lang w:val="uk-UA"/>
    </w:rPr>
  </w:style>
  <w:style w:type="paragraph" w:styleId="a5">
    <w:name w:val="Subtitle"/>
    <w:basedOn w:val="a"/>
    <w:qFormat/>
    <w:rPr>
      <w:b/>
      <w:sz w:val="22"/>
      <w:lang w:val="en-US"/>
    </w:rPr>
  </w:style>
  <w:style w:type="paragraph" w:styleId="a6">
    <w:name w:val="Balloon Text"/>
    <w:basedOn w:val="a"/>
    <w:link w:val="a7"/>
    <w:semiHidden/>
    <w:rPr>
      <w:rFonts w:ascii="Tahoma" w:hAnsi="Tahoma" w:cs="Tahoma"/>
      <w:sz w:val="16"/>
      <w:szCs w:val="16"/>
    </w:rPr>
  </w:style>
  <w:style w:type="paragraph" w:styleId="a8">
    <w:name w:val="header"/>
    <w:basedOn w:val="a"/>
    <w:semiHidden/>
    <w:pPr>
      <w:tabs>
        <w:tab w:val="center" w:pos="4819"/>
        <w:tab w:val="right" w:pos="9639"/>
      </w:tabs>
    </w:pPr>
  </w:style>
  <w:style w:type="paragraph" w:styleId="a9">
    <w:name w:val="footer"/>
    <w:basedOn w:val="a"/>
    <w:semiHidden/>
    <w:pPr>
      <w:tabs>
        <w:tab w:val="center" w:pos="4819"/>
        <w:tab w:val="right" w:pos="9639"/>
      </w:tabs>
    </w:pPr>
  </w:style>
  <w:style w:type="character" w:styleId="aa">
    <w:name w:val="Strong"/>
    <w:qFormat/>
    <w:rPr>
      <w:b/>
      <w:bCs/>
    </w:rPr>
  </w:style>
  <w:style w:type="character" w:styleId="ab">
    <w:name w:val="annotation reference"/>
    <w:semiHidden/>
    <w:rPr>
      <w:sz w:val="16"/>
      <w:szCs w:val="16"/>
    </w:rPr>
  </w:style>
  <w:style w:type="paragraph" w:styleId="ac">
    <w:name w:val="annotation text"/>
    <w:basedOn w:val="a"/>
    <w:link w:val="ad"/>
    <w:semiHidden/>
  </w:style>
  <w:style w:type="paragraph" w:styleId="ae">
    <w:name w:val="Normal (Web)"/>
    <w:basedOn w:val="a"/>
    <w:unhideWhenUsed/>
    <w:pPr>
      <w:spacing w:before="100" w:beforeAutospacing="1" w:after="100" w:afterAutospacing="1"/>
    </w:pPr>
    <w:rPr>
      <w:sz w:val="24"/>
      <w:szCs w:val="24"/>
      <w:lang w:eastAsia="ru-RU"/>
    </w:rPr>
  </w:style>
  <w:style w:type="paragraph" w:styleId="af">
    <w:name w:val="annotation subject"/>
    <w:basedOn w:val="ac"/>
    <w:next w:val="ac"/>
    <w:link w:val="af0"/>
    <w:uiPriority w:val="99"/>
    <w:semiHidden/>
    <w:unhideWhenUsed/>
    <w:rsid w:val="00537175"/>
    <w:rPr>
      <w:b/>
      <w:bCs/>
    </w:rPr>
  </w:style>
  <w:style w:type="character" w:customStyle="1" w:styleId="ad">
    <w:name w:val="Текст примітки Знак"/>
    <w:link w:val="ac"/>
    <w:semiHidden/>
    <w:rsid w:val="00537175"/>
    <w:rPr>
      <w:lang w:eastAsia="en-US"/>
    </w:rPr>
  </w:style>
  <w:style w:type="character" w:customStyle="1" w:styleId="af0">
    <w:name w:val="Тема примітки Знак"/>
    <w:link w:val="af"/>
    <w:uiPriority w:val="99"/>
    <w:semiHidden/>
    <w:rsid w:val="00537175"/>
    <w:rPr>
      <w:b/>
      <w:bCs/>
      <w:lang w:eastAsia="en-US"/>
    </w:rPr>
  </w:style>
  <w:style w:type="character" w:customStyle="1" w:styleId="a7">
    <w:name w:val="Текст у виносці Знак"/>
    <w:link w:val="a6"/>
    <w:semiHidden/>
    <w:rsid w:val="00D16B8D"/>
    <w:rPr>
      <w:rFonts w:ascii="Tahoma" w:hAnsi="Tahoma" w:cs="Tahoma"/>
      <w:sz w:val="16"/>
      <w:szCs w:val="16"/>
      <w:lang w:eastAsia="en-US"/>
    </w:rPr>
  </w:style>
  <w:style w:type="character" w:styleId="af1">
    <w:name w:val="Hyperlink"/>
    <w:uiPriority w:val="99"/>
    <w:unhideWhenUsed/>
    <w:rsid w:val="00F63EED"/>
    <w:rPr>
      <w:color w:val="0000FF"/>
      <w:u w:val="single"/>
    </w:rPr>
  </w:style>
  <w:style w:type="character" w:customStyle="1" w:styleId="BodytextBold">
    <w:name w:val="Body text + Bold"/>
    <w:rsid w:val="00760F3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Bodytext2">
    <w:name w:val="Body text (2)"/>
    <w:rsid w:val="00754A49"/>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Bodytext">
    <w:name w:val="Body text_"/>
    <w:link w:val="31"/>
    <w:rsid w:val="00C71CDB"/>
    <w:rPr>
      <w:sz w:val="14"/>
      <w:szCs w:val="14"/>
      <w:shd w:val="clear" w:color="auto" w:fill="FFFFFF"/>
    </w:rPr>
  </w:style>
  <w:style w:type="paragraph" w:customStyle="1" w:styleId="31">
    <w:name w:val="Основной текст3"/>
    <w:basedOn w:val="a"/>
    <w:link w:val="Bodytext"/>
    <w:rsid w:val="00C71CDB"/>
    <w:pPr>
      <w:widowControl w:val="0"/>
      <w:shd w:val="clear" w:color="auto" w:fill="FFFFFF"/>
      <w:spacing w:line="139" w:lineRule="exact"/>
    </w:pPr>
    <w:rPr>
      <w:sz w:val="14"/>
      <w:szCs w:val="14"/>
      <w:lang w:eastAsia="ru-RU"/>
    </w:rPr>
  </w:style>
  <w:style w:type="character" w:customStyle="1" w:styleId="10">
    <w:name w:val="Основной текст1"/>
    <w:rsid w:val="00881E8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1">
    <w:name w:val="Основной текст2"/>
    <w:rsid w:val="007F6BC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5">
    <w:name w:val="Body text (5)"/>
    <w:rsid w:val="007F6BCC"/>
    <w:rPr>
      <w:rFonts w:ascii="Georgia" w:eastAsia="Georgia" w:hAnsi="Georgia" w:cs="Georgia"/>
      <w:b/>
      <w:bCs/>
      <w:i w:val="0"/>
      <w:iCs w:val="0"/>
      <w:smallCaps w:val="0"/>
      <w:strike w:val="0"/>
      <w:color w:val="000000"/>
      <w:spacing w:val="0"/>
      <w:w w:val="100"/>
      <w:position w:val="0"/>
      <w:sz w:val="14"/>
      <w:szCs w:val="14"/>
      <w:u w:val="single"/>
      <w:lang w:val="uk-UA" w:eastAsia="uk-UA" w:bidi="uk-UA"/>
    </w:rPr>
  </w:style>
  <w:style w:type="character" w:customStyle="1" w:styleId="BodytextExact">
    <w:name w:val="Body text Exact"/>
    <w:rsid w:val="00204C0C"/>
    <w:rPr>
      <w:rFonts w:ascii="Times New Roman" w:eastAsia="Times New Roman" w:hAnsi="Times New Roman" w:cs="Times New Roman"/>
      <w:b w:val="0"/>
      <w:bCs w:val="0"/>
      <w:i w:val="0"/>
      <w:iCs w:val="0"/>
      <w:smallCaps w:val="0"/>
      <w:strike w:val="0"/>
      <w:sz w:val="13"/>
      <w:szCs w:val="13"/>
      <w:u w:val="none"/>
    </w:rPr>
  </w:style>
  <w:style w:type="character" w:customStyle="1" w:styleId="Bodytext4">
    <w:name w:val="Body text (4)_"/>
    <w:link w:val="Bodytext40"/>
    <w:rsid w:val="00092527"/>
    <w:rPr>
      <w:b/>
      <w:bCs/>
      <w:sz w:val="14"/>
      <w:szCs w:val="14"/>
      <w:shd w:val="clear" w:color="auto" w:fill="FFFFFF"/>
      <w:lang w:val="en-US" w:eastAsia="en-US" w:bidi="en-US"/>
    </w:rPr>
  </w:style>
  <w:style w:type="paragraph" w:customStyle="1" w:styleId="Bodytext40">
    <w:name w:val="Body text (4)"/>
    <w:basedOn w:val="a"/>
    <w:link w:val="Bodytext4"/>
    <w:rsid w:val="00092527"/>
    <w:pPr>
      <w:widowControl w:val="0"/>
      <w:shd w:val="clear" w:color="auto" w:fill="FFFFFF"/>
      <w:spacing w:after="120" w:line="139" w:lineRule="exact"/>
    </w:pPr>
    <w:rPr>
      <w:b/>
      <w:bCs/>
      <w:sz w:val="14"/>
      <w:szCs w:val="14"/>
      <w:lang w:val="en-US" w:bidi="en-US"/>
    </w:rPr>
  </w:style>
  <w:style w:type="character" w:customStyle="1" w:styleId="hps">
    <w:name w:val="hps"/>
    <w:rsid w:val="00092527"/>
  </w:style>
  <w:style w:type="character" w:customStyle="1" w:styleId="gt-card-ttl-txt">
    <w:name w:val="gt-card-ttl-txt"/>
    <w:rsid w:val="00092527"/>
  </w:style>
  <w:style w:type="paragraph" w:styleId="af2">
    <w:name w:val="Revision"/>
    <w:hidden/>
    <w:uiPriority w:val="99"/>
    <w:semiHidden/>
    <w:rsid w:val="004E7BA3"/>
    <w:rPr>
      <w:lang w:val="ru-RU" w:eastAsia="en-US"/>
    </w:rPr>
  </w:style>
  <w:style w:type="character" w:customStyle="1" w:styleId="Tablecaption">
    <w:name w:val="Table caption_"/>
    <w:link w:val="Tablecaption0"/>
    <w:rsid w:val="00973D81"/>
    <w:rPr>
      <w:sz w:val="15"/>
      <w:szCs w:val="15"/>
      <w:shd w:val="clear" w:color="auto" w:fill="FFFFFF"/>
    </w:rPr>
  </w:style>
  <w:style w:type="paragraph" w:customStyle="1" w:styleId="Tablecaption0">
    <w:name w:val="Table caption"/>
    <w:basedOn w:val="a"/>
    <w:link w:val="Tablecaption"/>
    <w:rsid w:val="00973D81"/>
    <w:pPr>
      <w:widowControl w:val="0"/>
      <w:shd w:val="clear" w:color="auto" w:fill="FFFFFF"/>
      <w:spacing w:line="0" w:lineRule="atLeast"/>
    </w:pPr>
    <w:rPr>
      <w:sz w:val="15"/>
      <w:szCs w:val="15"/>
      <w:lang w:val="uk-UA" w:eastAsia="uk-UA"/>
    </w:rPr>
  </w:style>
  <w:style w:type="paragraph" w:styleId="af3">
    <w:name w:val="No Spacing"/>
    <w:uiPriority w:val="1"/>
    <w:qFormat/>
    <w:rsid w:val="00C56C6C"/>
    <w:rPr>
      <w:lang w:val="ru-RU" w:eastAsia="en-US"/>
    </w:rPr>
  </w:style>
  <w:style w:type="character" w:customStyle="1" w:styleId="shorttext">
    <w:name w:val="short_text"/>
    <w:rsid w:val="00EB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3829">
      <w:bodyDiv w:val="1"/>
      <w:marLeft w:val="0"/>
      <w:marRight w:val="0"/>
      <w:marTop w:val="0"/>
      <w:marBottom w:val="0"/>
      <w:divBdr>
        <w:top w:val="none" w:sz="0" w:space="0" w:color="auto"/>
        <w:left w:val="none" w:sz="0" w:space="0" w:color="auto"/>
        <w:bottom w:val="none" w:sz="0" w:space="0" w:color="auto"/>
        <w:right w:val="none" w:sz="0" w:space="0" w:color="auto"/>
      </w:divBdr>
      <w:divsChild>
        <w:div w:id="854614711">
          <w:marLeft w:val="0"/>
          <w:marRight w:val="0"/>
          <w:marTop w:val="0"/>
          <w:marBottom w:val="0"/>
          <w:divBdr>
            <w:top w:val="none" w:sz="0" w:space="0" w:color="auto"/>
            <w:left w:val="none" w:sz="0" w:space="0" w:color="auto"/>
            <w:bottom w:val="none" w:sz="0" w:space="0" w:color="auto"/>
            <w:right w:val="none" w:sz="0" w:space="0" w:color="auto"/>
          </w:divBdr>
          <w:divsChild>
            <w:div w:id="89591390">
              <w:marLeft w:val="0"/>
              <w:marRight w:val="0"/>
              <w:marTop w:val="0"/>
              <w:marBottom w:val="0"/>
              <w:divBdr>
                <w:top w:val="none" w:sz="0" w:space="0" w:color="auto"/>
                <w:left w:val="none" w:sz="0" w:space="0" w:color="auto"/>
                <w:bottom w:val="none" w:sz="0" w:space="0" w:color="auto"/>
                <w:right w:val="none" w:sz="0" w:space="0" w:color="auto"/>
              </w:divBdr>
              <w:divsChild>
                <w:div w:id="2136412295">
                  <w:marLeft w:val="0"/>
                  <w:marRight w:val="0"/>
                  <w:marTop w:val="0"/>
                  <w:marBottom w:val="0"/>
                  <w:divBdr>
                    <w:top w:val="none" w:sz="0" w:space="0" w:color="auto"/>
                    <w:left w:val="none" w:sz="0" w:space="0" w:color="auto"/>
                    <w:bottom w:val="none" w:sz="0" w:space="0" w:color="auto"/>
                    <w:right w:val="none" w:sz="0" w:space="0" w:color="auto"/>
                  </w:divBdr>
                  <w:divsChild>
                    <w:div w:id="1628660613">
                      <w:marLeft w:val="0"/>
                      <w:marRight w:val="0"/>
                      <w:marTop w:val="0"/>
                      <w:marBottom w:val="0"/>
                      <w:divBdr>
                        <w:top w:val="none" w:sz="0" w:space="0" w:color="auto"/>
                        <w:left w:val="none" w:sz="0" w:space="0" w:color="auto"/>
                        <w:bottom w:val="none" w:sz="0" w:space="0" w:color="auto"/>
                        <w:right w:val="none" w:sz="0" w:space="0" w:color="auto"/>
                      </w:divBdr>
                      <w:divsChild>
                        <w:div w:id="1633368551">
                          <w:marLeft w:val="0"/>
                          <w:marRight w:val="0"/>
                          <w:marTop w:val="0"/>
                          <w:marBottom w:val="0"/>
                          <w:divBdr>
                            <w:top w:val="none" w:sz="0" w:space="0" w:color="auto"/>
                            <w:left w:val="none" w:sz="0" w:space="0" w:color="auto"/>
                            <w:bottom w:val="none" w:sz="0" w:space="0" w:color="auto"/>
                            <w:right w:val="none" w:sz="0" w:space="0" w:color="auto"/>
                          </w:divBdr>
                          <w:divsChild>
                            <w:div w:id="1025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49DC2CFC8C8034F87D8D06D31F3A840" ma:contentTypeVersion="5" ma:contentTypeDescription="Створення нового документа." ma:contentTypeScope="" ma:versionID="a7ebd40a7d676d05ff166b68cc0a8589">
  <xsd:schema xmlns:xsd="http://www.w3.org/2001/XMLSchema" xmlns:xs="http://www.w3.org/2001/XMLSchema" xmlns:p="http://schemas.microsoft.com/office/2006/metadata/properties" xmlns:ns2="95a844bb-c7ac-4ecc-885c-eda5872c8b33" xmlns:ns3="ff4bcb6b-7c01-49ff-a605-7f4ce83e516c" targetNamespace="http://schemas.microsoft.com/office/2006/metadata/properties" ma:root="true" ma:fieldsID="c5f08b7478b9f31c8feef68a4a0fef09" ns2:_="" ns3:_="">
    <xsd:import namespace="95a844bb-c7ac-4ecc-885c-eda5872c8b33"/>
    <xsd:import namespace="ff4bcb6b-7c01-49ff-a605-7f4ce83e516c"/>
    <xsd:element name="properties">
      <xsd:complexType>
        <xsd:sequence>
          <xsd:element name="documentManagement">
            <xsd:complexType>
              <xsd:all>
                <xsd:element ref="ns2:_x041a__x0430__x0442__x0435__x0433__x043e__x0440__x0456__x044f_"/>
                <xsd:element ref="ns2:_x0421__x0442__x0430__x0442__x0443__x0441_"/>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844bb-c7ac-4ecc-885c-eda5872c8b33" elementFormDefault="qualified">
    <xsd:import namespace="http://schemas.microsoft.com/office/2006/documentManagement/types"/>
    <xsd:import namespace="http://schemas.microsoft.com/office/infopath/2007/PartnerControls"/>
    <xsd:element name="_x041a__x0430__x0442__x0435__x0433__x043e__x0440__x0456__x044f_" ma:index="8" ma:displayName="Категорія" ma:default="Поточні рахунки" ma:format="Dropdown" ma:internalName="_x041a__x0430__x0442__x0435__x0433__x043e__x0440__x0456__x044f_">
      <xsd:simpleType>
        <xsd:restriction base="dms:Choice">
          <xsd:enumeration value="Поточні рахунки"/>
          <xsd:enumeration value="Конверсійні операції"/>
          <xsd:enumeration value="Міжнародні перекази"/>
          <xsd:enumeration value="Прямий дилінг"/>
          <xsd:enumeration value="Сервіси з готівкою"/>
          <xsd:enumeration value="Платіжні картки"/>
          <xsd:enumeration value="Сервіси ел. каналами"/>
        </xsd:restriction>
      </xsd:simpleType>
    </xsd:element>
    <xsd:element name="_x0421__x0442__x0430__x0442__x0443__x0441_" ma:index="9" ma:displayName="Статус" ma:default="Актуальний" ma:format="Dropdown" ma:internalName="_x0421__x0442__x0430__x0442__x0443__x0441_">
      <xsd:simpleType>
        <xsd:restriction base="dms:Choice">
          <xsd:enumeration value="Актуальний"/>
          <xsd:enumeration value="Архів"/>
          <xsd:enumeration value="Проект"/>
        </xsd:restriction>
      </xsd:simpleType>
    </xsd:element>
  </xsd:schema>
  <xsd:schema xmlns:xsd="http://www.w3.org/2001/XMLSchema" xmlns:xs="http://www.w3.org/2001/XMLSchema" xmlns:dms="http://schemas.microsoft.com/office/2006/documentManagement/types" xmlns:pc="http://schemas.microsoft.com/office/infopath/2007/PartnerControls" targetNamespace="ff4bcb6b-7c01-49ff-a605-7f4ce83e516c"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a__x0430__x0442__x0435__x0433__x043e__x0440__x0456__x044f_ xmlns="95a844bb-c7ac-4ecc-885c-eda5872c8b33">Поточні рахунки</_x041a__x0430__x0442__x0435__x0433__x043e__x0440__x0456__x044f_>
    <_x0421__x0442__x0430__x0442__x0443__x0441_ xmlns="95a844bb-c7ac-4ecc-885c-eda5872c8b33">Актуальний</_x0421__x0442__x0430__x0442__x0443__x0441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9A8F-8BFF-4D9D-A304-981969FBC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844bb-c7ac-4ecc-885c-eda5872c8b33"/>
    <ds:schemaRef ds:uri="ff4bcb6b-7c01-49ff-a605-7f4ce83e5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2E7E6-B41C-400F-8D80-400CC32285BF}">
  <ds:schemaRefs>
    <ds:schemaRef ds:uri="http://schemas.microsoft.com/sharepoint/v3/contenttype/forms"/>
  </ds:schemaRefs>
</ds:datastoreItem>
</file>

<file path=customXml/itemProps3.xml><?xml version="1.0" encoding="utf-8"?>
<ds:datastoreItem xmlns:ds="http://schemas.openxmlformats.org/officeDocument/2006/customXml" ds:itemID="{14891B3E-3762-49CC-A08E-984AA9045272}">
  <ds:schemaRefs>
    <ds:schemaRef ds:uri="http://schemas.microsoft.com/office/2006/documentManagement/types"/>
    <ds:schemaRef ds:uri="ff4bcb6b-7c01-49ff-a605-7f4ce83e516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5a844bb-c7ac-4ecc-885c-eda5872c8b33"/>
    <ds:schemaRef ds:uri="http://www.w3.org/XML/1998/namespace"/>
    <ds:schemaRef ds:uri="http://purl.org/dc/dcmitype/"/>
  </ds:schemaRefs>
</ds:datastoreItem>
</file>

<file path=customXml/itemProps4.xml><?xml version="1.0" encoding="utf-8"?>
<ds:datastoreItem xmlns:ds="http://schemas.openxmlformats.org/officeDocument/2006/customXml" ds:itemID="{0E444633-0BD9-478F-BB39-EDBF1D01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8604</Words>
  <Characters>4905</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Заява про купівлю іноземної валюти</vt:lpstr>
      <vt:lpstr>Заява на купівлю іноземної валюти</vt:lpstr>
    </vt:vector>
  </TitlesOfParts>
  <Manager>Юридичне управління</Manager>
  <Company>Райффайзен Банк Аваль</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 про купівлю іноземної валюти</dc:title>
  <dc:subject/>
  <dc:creator>Савчук С.С.</dc:creator>
  <cp:keywords/>
  <dc:description/>
  <cp:lastModifiedBy>Anna KOSIAK</cp:lastModifiedBy>
  <cp:revision>2</cp:revision>
  <cp:lastPrinted>2020-03-19T12:22:00Z</cp:lastPrinted>
  <dcterms:created xsi:type="dcterms:W3CDTF">2021-06-24T06:50:00Z</dcterms:created>
  <dcterms:modified xsi:type="dcterms:W3CDTF">2021-06-24T06:50:00Z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0x010100D49DC2CFC8C8034F87D8D06D31F3A840</vt:lpwstr>
  </property>
  <property fmtid="{D5CDD505-2E9C-101B-9397-08002B2CF9AE}" pid="3" name="MSIP_Label_cef7f2da-30d3-430a-a9a4-8103a74342a8_Enabled">
    <vt:lpwstr>true</vt:lpwstr>
  </property>
  <property fmtid="{D5CDD505-2E9C-101B-9397-08002B2CF9AE}" pid="4" name="MSIP_Label_cef7f2da-30d3-430a-a9a4-8103a74342a8_SetDate">
    <vt:lpwstr>2021-06-10T07:34:25Z</vt:lpwstr>
  </property>
  <property fmtid="{D5CDD505-2E9C-101B-9397-08002B2CF9AE}" pid="5" name="MSIP_Label_cef7f2da-30d3-430a-a9a4-8103a74342a8_Method">
    <vt:lpwstr>Privileged</vt:lpwstr>
  </property>
  <property fmtid="{D5CDD505-2E9C-101B-9397-08002B2CF9AE}" pid="6" name="MSIP_Label_cef7f2da-30d3-430a-a9a4-8103a74342a8_Name">
    <vt:lpwstr>Public</vt:lpwstr>
  </property>
  <property fmtid="{D5CDD505-2E9C-101B-9397-08002B2CF9AE}" pid="7" name="MSIP_Label_cef7f2da-30d3-430a-a9a4-8103a74342a8_SiteId">
    <vt:lpwstr>9b511fda-f0b1-43a5-b06e-1e720f64520a</vt:lpwstr>
  </property>
  <property fmtid="{D5CDD505-2E9C-101B-9397-08002B2CF9AE}" pid="8" name="MSIP_Label_cef7f2da-30d3-430a-a9a4-8103a74342a8_ActionId">
    <vt:lpwstr>05c9ea27-c051-47f9-9edd-90be1d67892c</vt:lpwstr>
  </property>
  <property fmtid="{D5CDD505-2E9C-101B-9397-08002B2CF9AE}" pid="9" name="MSIP_Label_cef7f2da-30d3-430a-a9a4-8103a74342a8_ContentBits">
    <vt:lpwstr>0</vt:lpwstr>
  </property>
</Properties>
</file>