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88FC4" w14:textId="77777777" w:rsidR="00970EE7" w:rsidRPr="00C466EC" w:rsidRDefault="00970EE7" w:rsidP="008D62BA">
      <w:pPr>
        <w:jc w:val="center"/>
        <w:rPr>
          <w:rFonts w:ascii="Amalia" w:hAnsi="Amalia"/>
          <w:b/>
          <w:bCs/>
        </w:rPr>
      </w:pPr>
    </w:p>
    <w:p w14:paraId="08C03E07" w14:textId="2D37A41C" w:rsidR="00970EE7" w:rsidRDefault="00EA0F6E" w:rsidP="008D62BA">
      <w:pPr>
        <w:jc w:val="center"/>
        <w:rPr>
          <w:rStyle w:val="af3"/>
          <w:rFonts w:ascii="Amalia Black" w:hAnsi="Amalia Black"/>
          <w:b w:val="0"/>
          <w:bCs w:val="0"/>
        </w:rPr>
      </w:pPr>
      <w:r w:rsidRPr="00A803CC">
        <w:rPr>
          <w:rStyle w:val="af3"/>
          <w:rFonts w:ascii="Amalia Black" w:hAnsi="Amalia Black"/>
        </w:rPr>
        <w:t xml:space="preserve">Інформація про умови надання </w:t>
      </w:r>
      <w:r w:rsidR="00E828E8" w:rsidRPr="00E828E8">
        <w:rPr>
          <w:rStyle w:val="af3"/>
          <w:rFonts w:ascii="Amalia Black" w:hAnsi="Amalia Black"/>
        </w:rPr>
        <w:t>платіжної послуги виплати переказів в рамках міжнародної платіжної системи «</w:t>
      </w:r>
      <w:r w:rsidR="00E828E8" w:rsidRPr="00191DCF">
        <w:rPr>
          <w:rStyle w:val="af3"/>
          <w:rFonts w:ascii="Amalia Black" w:hAnsi="Amalia Black"/>
          <w:b w:val="0"/>
          <w:bCs w:val="0"/>
        </w:rPr>
        <w:t>MoneyGram»</w:t>
      </w:r>
    </w:p>
    <w:p w14:paraId="4A9F8689" w14:textId="77777777" w:rsidR="00191DCF" w:rsidRPr="00C466EC" w:rsidRDefault="00191DCF" w:rsidP="008D62BA">
      <w:pPr>
        <w:jc w:val="center"/>
        <w:rPr>
          <w:rFonts w:ascii="Amalia" w:hAnsi="Amalia"/>
          <w:sz w:val="20"/>
          <w:szCs w:val="20"/>
        </w:rPr>
      </w:pPr>
    </w:p>
    <w:p w14:paraId="7809DB86" w14:textId="60C7D290" w:rsidR="00191DCF" w:rsidRPr="00552465" w:rsidRDefault="00552465" w:rsidP="00191DCF">
      <w:pPr>
        <w:jc w:val="both"/>
        <w:rPr>
          <w:rFonts w:ascii="Amalia" w:hAnsi="Amalia"/>
          <w:sz w:val="20"/>
          <w:szCs w:val="20"/>
        </w:rPr>
      </w:pPr>
      <w:r w:rsidRPr="00C466EC">
        <w:rPr>
          <w:rFonts w:ascii="Amalia" w:hAnsi="Amalia"/>
          <w:sz w:val="20"/>
          <w:szCs w:val="20"/>
        </w:rPr>
        <w:t>Акціонерне товариство «Райффайзен Банк»</w:t>
      </w:r>
      <w:r w:rsidRPr="00552465">
        <w:rPr>
          <w:rFonts w:ascii="Amalia" w:hAnsi="Amalia"/>
          <w:sz w:val="20"/>
          <w:szCs w:val="20"/>
        </w:rPr>
        <w:t xml:space="preserve"> </w:t>
      </w:r>
      <w:r w:rsidR="003057DA" w:rsidRPr="00C466EC">
        <w:rPr>
          <w:rFonts w:ascii="Amalia" w:hAnsi="Amalia"/>
          <w:sz w:val="20"/>
          <w:szCs w:val="20"/>
        </w:rPr>
        <w:t xml:space="preserve">(Банк) </w:t>
      </w:r>
      <w:r w:rsidRPr="00552465">
        <w:rPr>
          <w:rFonts w:ascii="Amalia" w:hAnsi="Amalia"/>
          <w:sz w:val="20"/>
          <w:szCs w:val="20"/>
        </w:rPr>
        <w:t>на виконання ст</w:t>
      </w:r>
      <w:r w:rsidR="0068008C">
        <w:rPr>
          <w:rFonts w:ascii="Amalia" w:hAnsi="Amalia"/>
          <w:sz w:val="20"/>
          <w:szCs w:val="20"/>
        </w:rPr>
        <w:t>атті</w:t>
      </w:r>
      <w:r w:rsidRPr="00552465">
        <w:rPr>
          <w:rFonts w:ascii="Amalia" w:hAnsi="Amalia"/>
          <w:sz w:val="20"/>
          <w:szCs w:val="20"/>
        </w:rPr>
        <w:t xml:space="preserve"> </w:t>
      </w:r>
      <w:r w:rsidR="0068008C">
        <w:rPr>
          <w:rFonts w:ascii="Amalia" w:hAnsi="Amalia"/>
          <w:sz w:val="20"/>
          <w:szCs w:val="20"/>
        </w:rPr>
        <w:t>30</w:t>
      </w:r>
      <w:r w:rsidRPr="00552465">
        <w:rPr>
          <w:rFonts w:ascii="Amalia" w:hAnsi="Amalia"/>
          <w:sz w:val="20"/>
          <w:szCs w:val="20"/>
        </w:rPr>
        <w:t xml:space="preserve">  Закону України «Про платіжні послуги»</w:t>
      </w:r>
      <w:r w:rsidR="008B2828">
        <w:rPr>
          <w:rFonts w:ascii="Amalia" w:hAnsi="Amalia"/>
          <w:sz w:val="20"/>
          <w:szCs w:val="20"/>
        </w:rPr>
        <w:t xml:space="preserve">, </w:t>
      </w:r>
      <w:r w:rsidR="003605E7">
        <w:rPr>
          <w:rFonts w:ascii="Amalia" w:hAnsi="Amalia"/>
          <w:sz w:val="20"/>
          <w:szCs w:val="20"/>
        </w:rPr>
        <w:t xml:space="preserve"> </w:t>
      </w:r>
      <w:r w:rsidR="00707263">
        <w:rPr>
          <w:rFonts w:ascii="Amalia" w:hAnsi="Amalia"/>
          <w:sz w:val="20"/>
          <w:szCs w:val="20"/>
        </w:rPr>
        <w:t xml:space="preserve"> </w:t>
      </w:r>
      <w:r w:rsidR="008B2828">
        <w:rPr>
          <w:rFonts w:ascii="Amalia" w:hAnsi="Amalia"/>
          <w:sz w:val="20"/>
          <w:szCs w:val="20"/>
        </w:rPr>
        <w:t xml:space="preserve">пункту </w:t>
      </w:r>
      <w:r w:rsidR="00707263">
        <w:rPr>
          <w:rFonts w:ascii="Amalia" w:hAnsi="Amalia"/>
          <w:sz w:val="20"/>
          <w:szCs w:val="20"/>
        </w:rPr>
        <w:t xml:space="preserve">46 «Положення про порядок здійснення </w:t>
      </w:r>
      <w:proofErr w:type="spellStart"/>
      <w:r w:rsidR="00707263">
        <w:rPr>
          <w:rFonts w:ascii="Amalia" w:hAnsi="Amalia"/>
          <w:sz w:val="20"/>
          <w:szCs w:val="20"/>
        </w:rPr>
        <w:t>оверсайту</w:t>
      </w:r>
      <w:proofErr w:type="spellEnd"/>
      <w:r w:rsidR="00707263">
        <w:rPr>
          <w:rFonts w:ascii="Amalia" w:hAnsi="Amalia"/>
          <w:sz w:val="20"/>
          <w:szCs w:val="20"/>
        </w:rPr>
        <w:t xml:space="preserve"> платіжної інфраструктури в Україні», затвердженого </w:t>
      </w:r>
      <w:r w:rsidR="008B2828">
        <w:rPr>
          <w:rFonts w:ascii="Amalia" w:hAnsi="Amalia"/>
          <w:sz w:val="20"/>
          <w:szCs w:val="20"/>
        </w:rPr>
        <w:t>п</w:t>
      </w:r>
      <w:r w:rsidR="00707263">
        <w:rPr>
          <w:rFonts w:ascii="Amalia" w:hAnsi="Amalia"/>
          <w:sz w:val="20"/>
          <w:szCs w:val="20"/>
        </w:rPr>
        <w:t xml:space="preserve">остановою Правління Національного </w:t>
      </w:r>
      <w:r w:rsidR="008B2828">
        <w:rPr>
          <w:rFonts w:ascii="Amalia" w:hAnsi="Amalia"/>
          <w:sz w:val="20"/>
          <w:szCs w:val="20"/>
        </w:rPr>
        <w:t>б</w:t>
      </w:r>
      <w:r w:rsidR="00707263">
        <w:rPr>
          <w:rFonts w:ascii="Amalia" w:hAnsi="Amalia"/>
          <w:sz w:val="20"/>
          <w:szCs w:val="20"/>
        </w:rPr>
        <w:t xml:space="preserve">анку України від 24.08.2022  № 187  </w:t>
      </w:r>
      <w:r w:rsidR="008B2828">
        <w:rPr>
          <w:rFonts w:ascii="Amalia" w:hAnsi="Amalia"/>
          <w:sz w:val="20"/>
          <w:szCs w:val="20"/>
        </w:rPr>
        <w:t xml:space="preserve">та </w:t>
      </w:r>
      <w:r w:rsidR="008B2828">
        <w:rPr>
          <w:rFonts w:ascii="Amalia" w:eastAsia="Amalia" w:hAnsi="Amalia" w:cs="Amalia"/>
          <w:sz w:val="20"/>
        </w:rPr>
        <w:t xml:space="preserve">пункту </w:t>
      </w:r>
      <w:r w:rsidR="008B2828">
        <w:rPr>
          <w:rFonts w:ascii="Amalia" w:eastAsia="Amalia" w:hAnsi="Amalia" w:cs="Amalia"/>
          <w:color w:val="0D0D0D"/>
          <w:sz w:val="20"/>
        </w:rPr>
        <w:t>8</w:t>
      </w:r>
      <w:r w:rsidR="008B2828">
        <w:rPr>
          <w:rFonts w:ascii="Amalia" w:eastAsia="Amalia" w:hAnsi="Amalia" w:cs="Amalia"/>
          <w:color w:val="0D0D0D"/>
          <w:sz w:val="20"/>
          <w:vertAlign w:val="superscript"/>
        </w:rPr>
        <w:t xml:space="preserve">2 </w:t>
      </w:r>
      <w:r w:rsidR="008B2828">
        <w:rPr>
          <w:rFonts w:ascii="Amalia" w:eastAsia="Amalia" w:hAnsi="Amalia" w:cs="Amalia"/>
          <w:color w:val="0D0D0D"/>
          <w:sz w:val="20"/>
        </w:rPr>
        <w:t xml:space="preserve"> «</w:t>
      </w:r>
      <w:r w:rsidR="008B2828">
        <w:rPr>
          <w:rFonts w:ascii="Amalia" w:eastAsia="Amalia" w:hAnsi="Amalia" w:cs="Amalia"/>
          <w:color w:val="333333"/>
          <w:sz w:val="20"/>
        </w:rPr>
        <w:t xml:space="preserve">Інструкції про порядок організації касової роботи банками та проведення платіжних операцій надавачами платіжних послуг в Україні», затвердженої постановою Правління Національного банку України від 25.09.2018р. № 103, </w:t>
      </w:r>
      <w:r w:rsidRPr="00552465">
        <w:rPr>
          <w:rFonts w:ascii="Amalia" w:hAnsi="Amalia"/>
          <w:sz w:val="20"/>
          <w:szCs w:val="20"/>
        </w:rPr>
        <w:t xml:space="preserve">повідомляє наступну інформацію про </w:t>
      </w:r>
      <w:r w:rsidR="0068008C">
        <w:rPr>
          <w:rFonts w:ascii="Amalia" w:hAnsi="Amalia"/>
          <w:sz w:val="20"/>
          <w:szCs w:val="20"/>
        </w:rPr>
        <w:t xml:space="preserve">умови </w:t>
      </w:r>
      <w:r w:rsidRPr="00E828E8">
        <w:rPr>
          <w:rFonts w:ascii="Amalia" w:hAnsi="Amalia"/>
          <w:sz w:val="20"/>
          <w:szCs w:val="20"/>
        </w:rPr>
        <w:t xml:space="preserve">надання </w:t>
      </w:r>
      <w:r w:rsidR="00E828E8" w:rsidRPr="00E828E8">
        <w:rPr>
          <w:rFonts w:ascii="Amalia" w:hAnsi="Amalia"/>
          <w:sz w:val="20"/>
          <w:szCs w:val="20"/>
        </w:rPr>
        <w:t>платіжної послуги виплати переказів в рамках міжнародної платіжної системи «MoneyGram»:</w:t>
      </w:r>
    </w:p>
    <w:tbl>
      <w:tblPr>
        <w:tblStyle w:val="4"/>
        <w:tblW w:w="104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5823"/>
      </w:tblGrid>
      <w:tr w:rsidR="003057DA" w:rsidRPr="00FD5F30" w14:paraId="31F588BC" w14:textId="77777777" w:rsidTr="00CA26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6" w:type="dxa"/>
            <w:gridSpan w:val="2"/>
            <w:vAlign w:val="center"/>
          </w:tcPr>
          <w:p w14:paraId="5C9A993C" w14:textId="77777777" w:rsidR="003057DA" w:rsidRPr="0024530D" w:rsidRDefault="003057DA" w:rsidP="008E3A41">
            <w:pPr>
              <w:jc w:val="center"/>
              <w:rPr>
                <w:rFonts w:ascii="Amalia" w:hAnsi="Amalia"/>
                <w:sz w:val="20"/>
                <w:szCs w:val="20"/>
              </w:rPr>
            </w:pPr>
            <w:r w:rsidRPr="00A15988">
              <w:rPr>
                <w:rFonts w:ascii="Amalia" w:hAnsi="Amalia"/>
                <w:color w:val="333333"/>
                <w:sz w:val="20"/>
                <w:szCs w:val="20"/>
              </w:rPr>
              <w:t>Інформація про</w:t>
            </w:r>
            <w:r w:rsidRPr="00A15988">
              <w:rPr>
                <w:rFonts w:ascii="Amalia" w:hAnsi="Amalia"/>
                <w:color w:val="333333"/>
                <w:sz w:val="20"/>
                <w:szCs w:val="20"/>
                <w:lang w:val="ru-RU"/>
              </w:rPr>
              <w:t xml:space="preserve"> </w:t>
            </w:r>
            <w:r w:rsidRPr="00A15988">
              <w:rPr>
                <w:rFonts w:ascii="Amalia" w:hAnsi="Amalia"/>
                <w:color w:val="333333"/>
                <w:sz w:val="20"/>
                <w:szCs w:val="20"/>
              </w:rPr>
              <w:t>Банк як надавача</w:t>
            </w:r>
            <w:r w:rsidRPr="00A15988">
              <w:rPr>
                <w:rFonts w:ascii="Amalia" w:hAnsi="Amalia"/>
                <w:color w:val="333333"/>
                <w:sz w:val="20"/>
                <w:szCs w:val="20"/>
                <w:lang w:val="ru-RU"/>
              </w:rPr>
              <w:t xml:space="preserve"> </w:t>
            </w:r>
            <w:r w:rsidRPr="00A15988">
              <w:rPr>
                <w:rFonts w:ascii="Amalia" w:hAnsi="Amalia"/>
                <w:color w:val="333333"/>
                <w:sz w:val="20"/>
                <w:szCs w:val="20"/>
              </w:rPr>
              <w:t>платіжних послуг</w:t>
            </w:r>
          </w:p>
        </w:tc>
      </w:tr>
      <w:tr w:rsidR="00F47359" w:rsidRPr="00FD5F30" w14:paraId="0BE31026" w14:textId="77777777" w:rsidTr="00365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vAlign w:val="center"/>
          </w:tcPr>
          <w:p w14:paraId="338B6A64" w14:textId="77777777" w:rsidR="00F47359" w:rsidRPr="0024530D" w:rsidRDefault="00FD5F30" w:rsidP="00B5128A">
            <w:pPr>
              <w:rPr>
                <w:rFonts w:ascii="Amalia" w:hAnsi="Amalia"/>
                <w:sz w:val="20"/>
                <w:szCs w:val="20"/>
              </w:rPr>
            </w:pPr>
            <w:r w:rsidRPr="0024530D">
              <w:rPr>
                <w:rFonts w:ascii="Amalia" w:hAnsi="Amalia"/>
                <w:sz w:val="20"/>
                <w:szCs w:val="20"/>
              </w:rPr>
              <w:t>Н</w:t>
            </w:r>
            <w:r w:rsidR="00F47359" w:rsidRPr="0024530D">
              <w:rPr>
                <w:rFonts w:ascii="Amalia" w:hAnsi="Amalia"/>
                <w:sz w:val="20"/>
                <w:szCs w:val="20"/>
              </w:rPr>
              <w:t>айменування надавача платіжних послуг</w:t>
            </w:r>
          </w:p>
          <w:p w14:paraId="067D4CDB" w14:textId="77777777" w:rsidR="00F47359" w:rsidRPr="0024530D" w:rsidRDefault="00F47359" w:rsidP="00B5128A">
            <w:pPr>
              <w:rPr>
                <w:rFonts w:ascii="Amalia" w:hAnsi="Amalia"/>
                <w:sz w:val="20"/>
                <w:szCs w:val="20"/>
              </w:rPr>
            </w:pPr>
          </w:p>
        </w:tc>
        <w:tc>
          <w:tcPr>
            <w:tcW w:w="5823" w:type="dxa"/>
          </w:tcPr>
          <w:p w14:paraId="0FFA2ED3" w14:textId="77777777" w:rsidR="00F47359" w:rsidRPr="0024530D" w:rsidRDefault="00F47359" w:rsidP="00B512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alia" w:hAnsi="Amalia"/>
                <w:b/>
                <w:bCs/>
                <w:sz w:val="20"/>
                <w:szCs w:val="20"/>
              </w:rPr>
            </w:pPr>
            <w:r w:rsidRPr="0024530D">
              <w:rPr>
                <w:rFonts w:ascii="Amalia" w:hAnsi="Amalia"/>
                <w:sz w:val="20"/>
                <w:szCs w:val="20"/>
              </w:rPr>
              <w:t>Акціонерне товариство «Райффайзен Банк»</w:t>
            </w:r>
          </w:p>
        </w:tc>
      </w:tr>
      <w:tr w:rsidR="00F47359" w:rsidRPr="00FD5F30" w14:paraId="1ECD3D20" w14:textId="77777777" w:rsidTr="00365CD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vAlign w:val="center"/>
          </w:tcPr>
          <w:p w14:paraId="20EF3DD3" w14:textId="77777777" w:rsidR="00F47359" w:rsidRPr="0024530D" w:rsidRDefault="00F47359" w:rsidP="00B5128A">
            <w:pPr>
              <w:rPr>
                <w:rFonts w:ascii="Amalia" w:hAnsi="Amalia"/>
                <w:sz w:val="20"/>
                <w:szCs w:val="20"/>
              </w:rPr>
            </w:pPr>
            <w:r w:rsidRPr="0024530D">
              <w:rPr>
                <w:rFonts w:ascii="Amalia" w:hAnsi="Amalia"/>
                <w:sz w:val="20"/>
                <w:szCs w:val="20"/>
              </w:rPr>
              <w:t>Місцезнаходження</w:t>
            </w:r>
            <w:r w:rsidR="000265B3" w:rsidRPr="0024530D">
              <w:rPr>
                <w:rFonts w:ascii="Amalia" w:hAnsi="Amalia"/>
                <w:sz w:val="20"/>
                <w:szCs w:val="20"/>
              </w:rPr>
              <w:t xml:space="preserve"> (адреса Центрального офісу Банку)</w:t>
            </w:r>
          </w:p>
          <w:p w14:paraId="15238E16" w14:textId="77777777" w:rsidR="00F47359" w:rsidRPr="0024530D" w:rsidRDefault="00F47359" w:rsidP="00B5128A">
            <w:pPr>
              <w:rPr>
                <w:rFonts w:ascii="Amalia" w:hAnsi="Amalia"/>
                <w:sz w:val="20"/>
                <w:szCs w:val="20"/>
              </w:rPr>
            </w:pPr>
          </w:p>
        </w:tc>
        <w:tc>
          <w:tcPr>
            <w:tcW w:w="5823" w:type="dxa"/>
          </w:tcPr>
          <w:p w14:paraId="100EB1F2" w14:textId="77777777" w:rsidR="00F47359" w:rsidRPr="0024530D" w:rsidRDefault="00F47359" w:rsidP="00B512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alia" w:hAnsi="Amalia"/>
                <w:b/>
                <w:bCs/>
                <w:sz w:val="20"/>
                <w:szCs w:val="20"/>
              </w:rPr>
            </w:pPr>
            <w:r w:rsidRPr="0024530D">
              <w:rPr>
                <w:rFonts w:ascii="Amalia" w:hAnsi="Amalia"/>
                <w:sz w:val="20"/>
                <w:szCs w:val="20"/>
              </w:rPr>
              <w:t xml:space="preserve">Україна, 01011, м. Київ, вул. </w:t>
            </w:r>
            <w:r w:rsidR="00204FAE">
              <w:rPr>
                <w:rFonts w:ascii="Amalia" w:hAnsi="Amalia"/>
                <w:sz w:val="20"/>
                <w:szCs w:val="20"/>
              </w:rPr>
              <w:t xml:space="preserve">Генерала </w:t>
            </w:r>
            <w:proofErr w:type="spellStart"/>
            <w:r w:rsidR="00204FAE">
              <w:rPr>
                <w:rFonts w:ascii="Amalia" w:hAnsi="Amalia"/>
                <w:sz w:val="20"/>
                <w:szCs w:val="20"/>
              </w:rPr>
              <w:t>Алмазова</w:t>
            </w:r>
            <w:proofErr w:type="spellEnd"/>
            <w:r w:rsidR="00204FAE">
              <w:rPr>
                <w:rFonts w:ascii="Amalia" w:hAnsi="Amalia"/>
                <w:sz w:val="20"/>
                <w:szCs w:val="20"/>
              </w:rPr>
              <w:t>, буд. 4а</w:t>
            </w:r>
          </w:p>
        </w:tc>
      </w:tr>
      <w:tr w:rsidR="00F47359" w:rsidRPr="00FD5F30" w14:paraId="77FBC58B" w14:textId="77777777" w:rsidTr="00365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vAlign w:val="center"/>
          </w:tcPr>
          <w:p w14:paraId="42AEAE8B" w14:textId="77777777" w:rsidR="00F47359" w:rsidRPr="0024530D" w:rsidRDefault="00FD5F30" w:rsidP="00B5128A">
            <w:pPr>
              <w:rPr>
                <w:rFonts w:ascii="Amalia" w:hAnsi="Amalia"/>
                <w:sz w:val="20"/>
                <w:szCs w:val="20"/>
              </w:rPr>
            </w:pPr>
            <w:r w:rsidRPr="0024530D">
              <w:rPr>
                <w:rFonts w:ascii="Amalia" w:hAnsi="Amalia"/>
                <w:sz w:val="20"/>
                <w:szCs w:val="20"/>
              </w:rPr>
              <w:t>Ф</w:t>
            </w:r>
            <w:r w:rsidR="00F47359" w:rsidRPr="0024530D">
              <w:rPr>
                <w:rFonts w:ascii="Amalia" w:hAnsi="Amalia"/>
                <w:sz w:val="20"/>
                <w:szCs w:val="20"/>
              </w:rPr>
              <w:t xml:space="preserve">актична адреса, за якою здійснюється надання платіжних послуг </w:t>
            </w:r>
            <w:r w:rsidR="000265B3" w:rsidRPr="0024530D">
              <w:rPr>
                <w:rFonts w:ascii="Amalia" w:hAnsi="Amalia"/>
                <w:sz w:val="20"/>
                <w:szCs w:val="20"/>
              </w:rPr>
              <w:t>(адреси відділень Банку)</w:t>
            </w:r>
          </w:p>
        </w:tc>
        <w:tc>
          <w:tcPr>
            <w:tcW w:w="5823" w:type="dxa"/>
          </w:tcPr>
          <w:p w14:paraId="426AF3FF" w14:textId="37A28120" w:rsidR="00F47359" w:rsidRPr="00191DCF" w:rsidRDefault="00F47359" w:rsidP="00B512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5"/>
                <w:rFonts w:ascii="Amalia" w:hAnsi="Amalia"/>
                <w:sz w:val="20"/>
                <w:szCs w:val="20"/>
              </w:rPr>
            </w:pPr>
          </w:p>
          <w:p w14:paraId="1C1F4DE3" w14:textId="21BD7C76" w:rsidR="00E828E8" w:rsidRPr="00191DCF" w:rsidRDefault="00A14189" w:rsidP="00B512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alia" w:hAnsi="Amalia"/>
                <w:b/>
                <w:bCs/>
                <w:sz w:val="20"/>
                <w:szCs w:val="20"/>
                <w:lang w:val="en-US"/>
              </w:rPr>
            </w:pPr>
            <w:r w:rsidRPr="00191DCF">
              <w:rPr>
                <w:rStyle w:val="a5"/>
                <w:rFonts w:ascii="Amalia" w:hAnsi="Amalia"/>
                <w:color w:val="auto"/>
                <w:u w:val="none"/>
              </w:rPr>
              <w:t>Мобільний додаток</w:t>
            </w:r>
            <w:r w:rsidR="00E828E8" w:rsidRPr="00191DCF">
              <w:rPr>
                <w:rStyle w:val="a5"/>
                <w:rFonts w:ascii="Amalia" w:hAnsi="Amalia"/>
                <w:color w:val="auto"/>
                <w:u w:val="none"/>
                <w:lang w:val="ru-RU"/>
              </w:rPr>
              <w:t xml:space="preserve"> </w:t>
            </w:r>
            <w:proofErr w:type="spellStart"/>
            <w:r w:rsidR="00E828E8" w:rsidRPr="00191DCF">
              <w:rPr>
                <w:rStyle w:val="a5"/>
                <w:rFonts w:ascii="Amalia" w:hAnsi="Amalia"/>
                <w:color w:val="auto"/>
                <w:u w:val="none"/>
                <w:lang w:val="en-US"/>
              </w:rPr>
              <w:t>MyRaif</w:t>
            </w:r>
            <w:proofErr w:type="spellEnd"/>
          </w:p>
        </w:tc>
      </w:tr>
      <w:tr w:rsidR="00F47359" w:rsidRPr="00FD5F30" w14:paraId="30BE0E5A" w14:textId="77777777" w:rsidTr="00365CDA">
        <w:trPr>
          <w:trHeight w:val="21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67A27A72" w14:textId="77777777" w:rsidR="00F47359" w:rsidRDefault="00F47359" w:rsidP="00B5128A">
            <w:pPr>
              <w:rPr>
                <w:rFonts w:ascii="Amalia" w:hAnsi="Amalia"/>
                <w:b w:val="0"/>
                <w:bCs w:val="0"/>
                <w:sz w:val="20"/>
                <w:szCs w:val="20"/>
              </w:rPr>
            </w:pPr>
            <w:r w:rsidRPr="0024530D">
              <w:rPr>
                <w:rFonts w:ascii="Amalia" w:hAnsi="Amalia"/>
                <w:sz w:val="20"/>
                <w:szCs w:val="20"/>
              </w:rPr>
              <w:t>Контактний номер телефону</w:t>
            </w:r>
          </w:p>
          <w:p w14:paraId="10D65BA9" w14:textId="67D1E503" w:rsidR="002B21B7" w:rsidRPr="0024530D" w:rsidRDefault="002B21B7" w:rsidP="00B5128A">
            <w:pPr>
              <w:rPr>
                <w:rFonts w:ascii="Amalia" w:hAnsi="Amalia"/>
                <w:sz w:val="20"/>
                <w:szCs w:val="20"/>
              </w:rPr>
            </w:pPr>
          </w:p>
        </w:tc>
        <w:tc>
          <w:tcPr>
            <w:tcW w:w="5823" w:type="dxa"/>
          </w:tcPr>
          <w:p w14:paraId="0A87271B" w14:textId="77777777" w:rsidR="00F47359" w:rsidRPr="0024530D" w:rsidRDefault="00F47359" w:rsidP="00D35C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alia" w:hAnsi="Amalia"/>
                <w:sz w:val="20"/>
                <w:szCs w:val="20"/>
              </w:rPr>
            </w:pPr>
            <w:r w:rsidRPr="0024530D">
              <w:rPr>
                <w:rFonts w:ascii="Amalia" w:hAnsi="Amalia"/>
                <w:sz w:val="20"/>
                <w:szCs w:val="20"/>
              </w:rPr>
              <w:t>0 800 400 504 - по Україні</w:t>
            </w:r>
          </w:p>
          <w:p w14:paraId="7DF3FFEF" w14:textId="77777777" w:rsidR="00F47359" w:rsidRPr="0024530D" w:rsidRDefault="00F47359" w:rsidP="00D35C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alia" w:hAnsi="Amalia"/>
                <w:sz w:val="20"/>
                <w:szCs w:val="20"/>
              </w:rPr>
            </w:pPr>
          </w:p>
          <w:p w14:paraId="14AE7ED2" w14:textId="77777777" w:rsidR="00F47359" w:rsidRPr="0024530D" w:rsidRDefault="00F47359" w:rsidP="00D35C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alia" w:hAnsi="Amalia"/>
                <w:sz w:val="20"/>
                <w:szCs w:val="20"/>
                <w:lang w:val="ru-RU"/>
              </w:rPr>
            </w:pPr>
            <w:r w:rsidRPr="0024530D">
              <w:rPr>
                <w:rFonts w:ascii="Amalia" w:hAnsi="Amalia"/>
                <w:sz w:val="20"/>
                <w:szCs w:val="20"/>
              </w:rPr>
              <w:t>0 800 500 500 - по Україні</w:t>
            </w:r>
          </w:p>
          <w:p w14:paraId="0543EFAC" w14:textId="77777777" w:rsidR="00F47359" w:rsidRPr="0024530D" w:rsidRDefault="00F47359" w:rsidP="00D35C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alia" w:hAnsi="Amalia"/>
                <w:sz w:val="20"/>
                <w:szCs w:val="20"/>
              </w:rPr>
            </w:pPr>
          </w:p>
          <w:p w14:paraId="1A4E4180" w14:textId="77777777" w:rsidR="00F47359" w:rsidRPr="0024530D" w:rsidRDefault="00F47359" w:rsidP="00D35C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alia" w:hAnsi="Amalia"/>
                <w:sz w:val="20"/>
                <w:szCs w:val="20"/>
              </w:rPr>
            </w:pPr>
            <w:r w:rsidRPr="0024530D">
              <w:rPr>
                <w:rFonts w:ascii="Amalia" w:hAnsi="Amalia"/>
                <w:sz w:val="20"/>
                <w:szCs w:val="20"/>
              </w:rPr>
              <w:t>(044) 490 8888 - по Україні</w:t>
            </w:r>
          </w:p>
          <w:p w14:paraId="47337ED3" w14:textId="77777777" w:rsidR="00F47359" w:rsidRPr="0024530D" w:rsidRDefault="00F47359" w:rsidP="00D35C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alia" w:hAnsi="Amalia"/>
                <w:sz w:val="20"/>
                <w:szCs w:val="20"/>
              </w:rPr>
            </w:pPr>
          </w:p>
          <w:p w14:paraId="1D954EC1" w14:textId="77777777" w:rsidR="00F47359" w:rsidRPr="0024530D" w:rsidRDefault="00F47359" w:rsidP="00D35C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alia" w:hAnsi="Amalia"/>
                <w:sz w:val="20"/>
                <w:szCs w:val="20"/>
              </w:rPr>
            </w:pPr>
            <w:r w:rsidRPr="0024530D">
              <w:rPr>
                <w:rFonts w:ascii="Amalia" w:hAnsi="Amalia"/>
                <w:sz w:val="20"/>
                <w:szCs w:val="20"/>
              </w:rPr>
              <w:t>(068) 490 08 88 - з Київстар</w:t>
            </w:r>
          </w:p>
          <w:p w14:paraId="03FAFD63" w14:textId="77777777" w:rsidR="00F47359" w:rsidRPr="0024530D" w:rsidRDefault="00F47359" w:rsidP="00D35C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alia" w:hAnsi="Amalia"/>
                <w:sz w:val="20"/>
                <w:szCs w:val="20"/>
              </w:rPr>
            </w:pPr>
          </w:p>
          <w:p w14:paraId="4ED76614" w14:textId="7F30F1A2" w:rsidR="00F47359" w:rsidRPr="0024530D" w:rsidRDefault="00F47359" w:rsidP="00D35C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alia" w:hAnsi="Amalia"/>
                <w:sz w:val="20"/>
                <w:szCs w:val="20"/>
              </w:rPr>
            </w:pPr>
            <w:r w:rsidRPr="0024530D">
              <w:rPr>
                <w:rFonts w:ascii="Amalia" w:hAnsi="Amalia"/>
                <w:sz w:val="20"/>
                <w:szCs w:val="20"/>
              </w:rPr>
              <w:t xml:space="preserve">521 - з </w:t>
            </w:r>
            <w:proofErr w:type="spellStart"/>
            <w:r w:rsidRPr="0024530D">
              <w:rPr>
                <w:rFonts w:ascii="Amalia" w:hAnsi="Amalia"/>
                <w:sz w:val="20"/>
                <w:szCs w:val="20"/>
              </w:rPr>
              <w:t>Vodafone</w:t>
            </w:r>
            <w:proofErr w:type="spellEnd"/>
          </w:p>
          <w:p w14:paraId="3873E010" w14:textId="77777777" w:rsidR="00F47359" w:rsidRPr="0024530D" w:rsidRDefault="00F47359" w:rsidP="00D35C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alia" w:hAnsi="Amalia"/>
                <w:sz w:val="20"/>
                <w:szCs w:val="20"/>
              </w:rPr>
            </w:pPr>
          </w:p>
          <w:p w14:paraId="506794A3" w14:textId="77777777" w:rsidR="00F47359" w:rsidRPr="0024530D" w:rsidRDefault="00F47359" w:rsidP="00D806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alia" w:hAnsi="Amalia"/>
                <w:b/>
                <w:bCs/>
                <w:sz w:val="20"/>
                <w:szCs w:val="20"/>
              </w:rPr>
            </w:pPr>
            <w:r w:rsidRPr="0024530D">
              <w:rPr>
                <w:rFonts w:ascii="Amalia" w:hAnsi="Amalia"/>
                <w:sz w:val="20"/>
                <w:szCs w:val="20"/>
              </w:rPr>
              <w:t>(044) 230 99 98 - із-за кордону</w:t>
            </w:r>
          </w:p>
        </w:tc>
      </w:tr>
      <w:tr w:rsidR="00F47359" w:rsidRPr="00FD5F30" w14:paraId="3E52FB5D" w14:textId="77777777" w:rsidTr="00365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06396412" w14:textId="77777777" w:rsidR="00F47359" w:rsidRPr="0024530D" w:rsidRDefault="00F47359" w:rsidP="00B5128A">
            <w:pPr>
              <w:rPr>
                <w:rFonts w:ascii="Amalia" w:hAnsi="Amalia"/>
                <w:sz w:val="20"/>
                <w:szCs w:val="20"/>
              </w:rPr>
            </w:pPr>
            <w:r w:rsidRPr="0024530D">
              <w:rPr>
                <w:rFonts w:ascii="Amalia" w:hAnsi="Amalia"/>
                <w:sz w:val="20"/>
                <w:szCs w:val="20"/>
              </w:rPr>
              <w:t>Адреса електронної пошти</w:t>
            </w:r>
          </w:p>
        </w:tc>
        <w:tc>
          <w:tcPr>
            <w:tcW w:w="5823" w:type="dxa"/>
          </w:tcPr>
          <w:p w14:paraId="62C0C40E" w14:textId="77777777" w:rsidR="00F47359" w:rsidRPr="0024530D" w:rsidRDefault="00000000" w:rsidP="00D35C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alia" w:hAnsi="Amalia"/>
                <w:sz w:val="20"/>
                <w:szCs w:val="20"/>
              </w:rPr>
            </w:pPr>
            <w:hyperlink r:id="rId8" w:history="1">
              <w:r w:rsidR="00F47359" w:rsidRPr="0024530D">
                <w:rPr>
                  <w:rStyle w:val="a5"/>
                  <w:rFonts w:ascii="Amalia" w:hAnsi="Amalia"/>
                  <w:sz w:val="20"/>
                  <w:szCs w:val="20"/>
                </w:rPr>
                <w:t>info@raiffeisen.ua</w:t>
              </w:r>
            </w:hyperlink>
          </w:p>
          <w:p w14:paraId="182E2BCC" w14:textId="77777777" w:rsidR="00F47359" w:rsidRPr="0024530D" w:rsidRDefault="00F47359" w:rsidP="00D35C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alia" w:hAnsi="Amalia"/>
                <w:b/>
                <w:bCs/>
                <w:sz w:val="20"/>
                <w:szCs w:val="20"/>
              </w:rPr>
            </w:pPr>
          </w:p>
        </w:tc>
      </w:tr>
      <w:tr w:rsidR="00F47359" w:rsidRPr="00FD5F30" w14:paraId="5D5B2F6E" w14:textId="77777777" w:rsidTr="00365CD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1081F8DA" w14:textId="77777777" w:rsidR="00F47359" w:rsidRPr="0024530D" w:rsidRDefault="00F47359" w:rsidP="00BB3456">
            <w:pPr>
              <w:rPr>
                <w:rFonts w:ascii="Amalia" w:hAnsi="Amalia"/>
                <w:sz w:val="20"/>
                <w:szCs w:val="20"/>
              </w:rPr>
            </w:pPr>
            <w:r w:rsidRPr="0024530D">
              <w:rPr>
                <w:rFonts w:ascii="Amalia" w:hAnsi="Amalia"/>
                <w:sz w:val="20"/>
                <w:szCs w:val="20"/>
              </w:rPr>
              <w:t xml:space="preserve">Адреса офіційного </w:t>
            </w:r>
            <w:proofErr w:type="spellStart"/>
            <w:r w:rsidRPr="0024530D">
              <w:rPr>
                <w:rFonts w:ascii="Amalia" w:hAnsi="Amalia"/>
                <w:sz w:val="20"/>
                <w:szCs w:val="20"/>
              </w:rPr>
              <w:t>вебсайту</w:t>
            </w:r>
            <w:proofErr w:type="spellEnd"/>
            <w:r w:rsidRPr="0024530D">
              <w:rPr>
                <w:rFonts w:ascii="Amalia" w:hAnsi="Amalia"/>
                <w:sz w:val="20"/>
                <w:szCs w:val="20"/>
              </w:rPr>
              <w:t xml:space="preserve"> (</w:t>
            </w:r>
            <w:proofErr w:type="spellStart"/>
            <w:r w:rsidR="00D35CD7" w:rsidRPr="0024530D">
              <w:rPr>
                <w:rFonts w:ascii="Amalia" w:hAnsi="Amalia"/>
                <w:sz w:val="20"/>
                <w:szCs w:val="20"/>
                <w:lang w:val="ru-RU"/>
              </w:rPr>
              <w:t>надал</w:t>
            </w:r>
            <w:proofErr w:type="spellEnd"/>
            <w:r w:rsidR="00D35CD7" w:rsidRPr="0024530D">
              <w:rPr>
                <w:rFonts w:ascii="Amalia" w:hAnsi="Amalia"/>
                <w:sz w:val="20"/>
                <w:szCs w:val="20"/>
              </w:rPr>
              <w:t>і - с</w:t>
            </w:r>
            <w:r w:rsidRPr="0024530D">
              <w:rPr>
                <w:rFonts w:ascii="Amalia" w:hAnsi="Amalia"/>
                <w:sz w:val="20"/>
                <w:szCs w:val="20"/>
              </w:rPr>
              <w:t>айт)</w:t>
            </w:r>
          </w:p>
          <w:p w14:paraId="65348368" w14:textId="77777777" w:rsidR="00F47359" w:rsidRPr="0024530D" w:rsidRDefault="00F47359" w:rsidP="00B5128A">
            <w:pPr>
              <w:rPr>
                <w:rFonts w:ascii="Amalia" w:hAnsi="Amalia"/>
                <w:sz w:val="20"/>
                <w:szCs w:val="20"/>
              </w:rPr>
            </w:pPr>
          </w:p>
        </w:tc>
        <w:tc>
          <w:tcPr>
            <w:tcW w:w="5823" w:type="dxa"/>
          </w:tcPr>
          <w:p w14:paraId="2AA2202C" w14:textId="77777777" w:rsidR="00F47359" w:rsidRPr="0024530D" w:rsidRDefault="00000000" w:rsidP="00D35C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5"/>
                <w:rFonts w:ascii="Amalia" w:hAnsi="Amalia"/>
                <w:sz w:val="20"/>
                <w:szCs w:val="20"/>
              </w:rPr>
            </w:pPr>
            <w:hyperlink r:id="rId9" w:history="1">
              <w:r w:rsidR="00D80624" w:rsidRPr="0024530D">
                <w:rPr>
                  <w:rStyle w:val="a5"/>
                  <w:rFonts w:ascii="Amalia" w:hAnsi="Amalia"/>
                  <w:sz w:val="20"/>
                  <w:szCs w:val="20"/>
                </w:rPr>
                <w:t>https://raiffeisen.ua/</w:t>
              </w:r>
            </w:hyperlink>
          </w:p>
          <w:p w14:paraId="28B90756" w14:textId="77777777" w:rsidR="00D35CD7" w:rsidRPr="0024530D" w:rsidRDefault="00D35CD7" w:rsidP="00D35C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alia" w:hAnsi="Amalia"/>
                <w:b/>
                <w:bCs/>
                <w:sz w:val="20"/>
                <w:szCs w:val="20"/>
              </w:rPr>
            </w:pPr>
          </w:p>
        </w:tc>
      </w:tr>
      <w:tr w:rsidR="00F47359" w:rsidRPr="00FD5F30" w14:paraId="1245D285" w14:textId="77777777" w:rsidTr="00365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0E3769DA" w14:textId="77777777" w:rsidR="00F47359" w:rsidRPr="0024530D" w:rsidRDefault="00F47359" w:rsidP="00BB3456">
            <w:pPr>
              <w:rPr>
                <w:rFonts w:ascii="Amalia" w:hAnsi="Amalia"/>
                <w:color w:val="333333"/>
                <w:sz w:val="20"/>
                <w:szCs w:val="20"/>
              </w:rPr>
            </w:pPr>
            <w:r w:rsidRPr="0024530D">
              <w:rPr>
                <w:rFonts w:ascii="Amalia" w:hAnsi="Amalia"/>
                <w:color w:val="333333"/>
                <w:sz w:val="20"/>
                <w:szCs w:val="20"/>
              </w:rPr>
              <w:t xml:space="preserve">Реєстраційний номер з Реєстру </w:t>
            </w:r>
            <w:r w:rsidR="008E3A41">
              <w:rPr>
                <w:rFonts w:ascii="Amalia" w:hAnsi="Amalia"/>
                <w:color w:val="333333"/>
                <w:sz w:val="20"/>
                <w:szCs w:val="20"/>
              </w:rPr>
              <w:t xml:space="preserve">платіжної інфраструктури </w:t>
            </w:r>
            <w:r w:rsidRPr="0024530D">
              <w:rPr>
                <w:rFonts w:ascii="Amalia" w:hAnsi="Amalia"/>
                <w:color w:val="333333"/>
                <w:sz w:val="20"/>
                <w:szCs w:val="20"/>
              </w:rPr>
              <w:t xml:space="preserve">та інша інформація, що дає змогу ідентифікувати </w:t>
            </w:r>
            <w:r w:rsidR="008E3A41">
              <w:rPr>
                <w:rFonts w:ascii="Amalia" w:hAnsi="Amalia"/>
                <w:color w:val="333333"/>
                <w:sz w:val="20"/>
                <w:szCs w:val="20"/>
              </w:rPr>
              <w:t xml:space="preserve">Банк як </w:t>
            </w:r>
            <w:r w:rsidRPr="0024530D">
              <w:rPr>
                <w:rFonts w:ascii="Amalia" w:hAnsi="Amalia"/>
                <w:color w:val="333333"/>
                <w:sz w:val="20"/>
                <w:szCs w:val="20"/>
              </w:rPr>
              <w:t xml:space="preserve">надавача платіжних послуг у </w:t>
            </w:r>
            <w:r w:rsidR="008E3A41">
              <w:rPr>
                <w:rFonts w:ascii="Amalia" w:hAnsi="Amalia"/>
                <w:color w:val="333333"/>
                <w:sz w:val="20"/>
                <w:szCs w:val="20"/>
              </w:rPr>
              <w:t xml:space="preserve">цьому </w:t>
            </w:r>
            <w:r w:rsidRPr="0024530D">
              <w:rPr>
                <w:rFonts w:ascii="Amalia" w:hAnsi="Amalia"/>
                <w:color w:val="333333"/>
                <w:sz w:val="20"/>
                <w:szCs w:val="20"/>
              </w:rPr>
              <w:t>Реєстрі</w:t>
            </w:r>
          </w:p>
          <w:p w14:paraId="7EE49055" w14:textId="77777777" w:rsidR="00F47359" w:rsidRPr="0024530D" w:rsidRDefault="00F47359" w:rsidP="00B5128A">
            <w:pPr>
              <w:rPr>
                <w:rFonts w:ascii="Amalia" w:hAnsi="Amalia"/>
                <w:sz w:val="20"/>
                <w:szCs w:val="20"/>
              </w:rPr>
            </w:pPr>
          </w:p>
        </w:tc>
        <w:tc>
          <w:tcPr>
            <w:tcW w:w="5823" w:type="dxa"/>
          </w:tcPr>
          <w:p w14:paraId="2181F94D" w14:textId="77777777" w:rsidR="00F47359" w:rsidRPr="0024530D" w:rsidRDefault="008E3A41" w:rsidP="008E3A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alia" w:hAnsi="Amalia"/>
                <w:b/>
                <w:bCs/>
                <w:sz w:val="20"/>
                <w:szCs w:val="20"/>
              </w:rPr>
            </w:pPr>
            <w:r w:rsidRPr="0004761C">
              <w:rPr>
                <w:rFonts w:ascii="Amalia" w:eastAsia="Times New Roman" w:hAnsi="Amalia" w:cs="Times New Roman"/>
                <w:sz w:val="20"/>
                <w:szCs w:val="20"/>
                <w:lang w:eastAsia="uk-UA"/>
              </w:rPr>
              <w:t>Банки мають право надавати платіжні послуги (крім платіжних послуг з випуску та виконання платіжних операцій з електронними грошима) без включення до Реєстру платіжної інфраструктури</w:t>
            </w:r>
            <w:r w:rsidRPr="0024530D" w:rsidDel="008E3A41">
              <w:rPr>
                <w:rFonts w:ascii="Amalia" w:hAnsi="Amalia"/>
                <w:sz w:val="20"/>
                <w:szCs w:val="20"/>
              </w:rPr>
              <w:t xml:space="preserve"> </w:t>
            </w:r>
          </w:p>
        </w:tc>
      </w:tr>
      <w:tr w:rsidR="00F47359" w:rsidRPr="00FD5F30" w14:paraId="65A88CC1" w14:textId="77777777" w:rsidTr="00365CD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1BAA001A" w14:textId="77777777" w:rsidR="00F47359" w:rsidRPr="0024530D" w:rsidRDefault="00F47359" w:rsidP="00B5128A">
            <w:pPr>
              <w:rPr>
                <w:rFonts w:ascii="Amalia" w:hAnsi="Amalia"/>
                <w:sz w:val="20"/>
                <w:szCs w:val="20"/>
              </w:rPr>
            </w:pPr>
            <w:r w:rsidRPr="0024530D">
              <w:rPr>
                <w:rFonts w:ascii="Amalia" w:hAnsi="Amalia"/>
                <w:sz w:val="20"/>
                <w:szCs w:val="20"/>
              </w:rPr>
              <w:t>Контактна інформація (адреса, номер телефону тощо) Національного банку України</w:t>
            </w:r>
            <w:r w:rsidR="00CB7812" w:rsidRPr="0024530D">
              <w:rPr>
                <w:rFonts w:ascii="Amalia" w:hAnsi="Amalia"/>
                <w:sz w:val="20"/>
                <w:szCs w:val="20"/>
              </w:rPr>
              <w:t xml:space="preserve"> (надалі – НБУ)</w:t>
            </w:r>
            <w:r w:rsidRPr="0024530D">
              <w:rPr>
                <w:rFonts w:ascii="Amalia" w:hAnsi="Amalia"/>
                <w:sz w:val="20"/>
                <w:szCs w:val="20"/>
              </w:rPr>
              <w:t xml:space="preserve"> (в </w:t>
            </w:r>
            <w:proofErr w:type="spellStart"/>
            <w:r w:rsidRPr="0024530D">
              <w:rPr>
                <w:rFonts w:ascii="Amalia" w:hAnsi="Amalia"/>
                <w:sz w:val="20"/>
                <w:szCs w:val="20"/>
              </w:rPr>
              <w:t>т.ч</w:t>
            </w:r>
            <w:proofErr w:type="spellEnd"/>
            <w:r w:rsidRPr="0024530D">
              <w:rPr>
                <w:rFonts w:ascii="Amalia" w:hAnsi="Amalia"/>
                <w:sz w:val="20"/>
                <w:szCs w:val="20"/>
              </w:rPr>
              <w:t>. з питань захисту прав споживачів)</w:t>
            </w:r>
          </w:p>
        </w:tc>
        <w:tc>
          <w:tcPr>
            <w:tcW w:w="5823" w:type="dxa"/>
          </w:tcPr>
          <w:p w14:paraId="63D2995E" w14:textId="77777777" w:rsidR="00F47359" w:rsidRPr="0024530D" w:rsidRDefault="00F47359" w:rsidP="00D35C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alia" w:hAnsi="Amalia"/>
                <w:sz w:val="20"/>
                <w:szCs w:val="20"/>
              </w:rPr>
            </w:pPr>
            <w:r w:rsidRPr="0024530D">
              <w:rPr>
                <w:rFonts w:ascii="Amalia" w:hAnsi="Amalia"/>
                <w:sz w:val="20"/>
                <w:szCs w:val="20"/>
              </w:rPr>
              <w:t>Для листування: вул. Інститутська, 9, м. Київ, 01601.</w:t>
            </w:r>
          </w:p>
          <w:p w14:paraId="2152A6A2" w14:textId="77777777" w:rsidR="00F47359" w:rsidRPr="0024530D" w:rsidRDefault="00F47359" w:rsidP="00D35C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alia" w:hAnsi="Amalia"/>
                <w:sz w:val="20"/>
                <w:szCs w:val="20"/>
              </w:rPr>
            </w:pPr>
          </w:p>
          <w:p w14:paraId="7ACF5583" w14:textId="77777777" w:rsidR="00F47359" w:rsidRPr="0024530D" w:rsidRDefault="00F47359" w:rsidP="00D35C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alia" w:hAnsi="Amalia"/>
                <w:sz w:val="20"/>
                <w:szCs w:val="20"/>
              </w:rPr>
            </w:pPr>
            <w:r w:rsidRPr="0024530D">
              <w:rPr>
                <w:rFonts w:ascii="Amalia" w:hAnsi="Amalia"/>
                <w:sz w:val="20"/>
                <w:szCs w:val="20"/>
              </w:rPr>
              <w:t>Для подання письмових звернень громадян: вул. Інститутська, 11-б, м. Київ, 01601.</w:t>
            </w:r>
          </w:p>
          <w:p w14:paraId="7F10796C" w14:textId="77777777" w:rsidR="00F47359" w:rsidRPr="0024530D" w:rsidRDefault="00F47359" w:rsidP="00D35C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alia" w:hAnsi="Amalia"/>
                <w:sz w:val="20"/>
                <w:szCs w:val="20"/>
              </w:rPr>
            </w:pPr>
          </w:p>
          <w:p w14:paraId="360F27BC" w14:textId="77777777" w:rsidR="00F47359" w:rsidRPr="0024530D" w:rsidRDefault="00F47359" w:rsidP="00D35C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alia" w:hAnsi="Amalia"/>
                <w:sz w:val="20"/>
                <w:szCs w:val="20"/>
              </w:rPr>
            </w:pPr>
            <w:r w:rsidRPr="0024530D">
              <w:rPr>
                <w:rFonts w:ascii="Amalia" w:hAnsi="Amalia"/>
                <w:sz w:val="20"/>
                <w:szCs w:val="20"/>
              </w:rPr>
              <w:t>Телефон: 0 800 505 240 або (044) 298 65 55</w:t>
            </w:r>
          </w:p>
          <w:p w14:paraId="7E7428BE" w14:textId="77777777" w:rsidR="00F47359" w:rsidRPr="0024530D" w:rsidRDefault="00F47359" w:rsidP="00D35C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alia" w:hAnsi="Amalia"/>
                <w:sz w:val="20"/>
                <w:szCs w:val="20"/>
              </w:rPr>
            </w:pPr>
          </w:p>
          <w:p w14:paraId="494BEBDF" w14:textId="34DA25EE" w:rsidR="00F47359" w:rsidRPr="00191DCF" w:rsidRDefault="00F47359" w:rsidP="00577A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alia" w:hAnsi="Amalia"/>
                <w:sz w:val="20"/>
                <w:szCs w:val="20"/>
                <w:lang w:val="ru-RU"/>
              </w:rPr>
            </w:pPr>
            <w:r w:rsidRPr="0024530D">
              <w:rPr>
                <w:rFonts w:ascii="Amalia" w:hAnsi="Amalia"/>
                <w:sz w:val="20"/>
                <w:szCs w:val="20"/>
              </w:rPr>
              <w:t xml:space="preserve">Адреса електронної пошти: </w:t>
            </w:r>
            <w:hyperlink r:id="rId10" w:history="1">
              <w:r w:rsidRPr="0024530D">
                <w:rPr>
                  <w:rFonts w:ascii="Amalia" w:hAnsi="Amalia"/>
                  <w:sz w:val="20"/>
                  <w:szCs w:val="20"/>
                </w:rPr>
                <w:t>nbu@bank.gov.ua</w:t>
              </w:r>
            </w:hyperlink>
            <w:r w:rsidRPr="0024530D">
              <w:rPr>
                <w:rFonts w:ascii="Amalia" w:hAnsi="Amalia"/>
                <w:sz w:val="20"/>
                <w:szCs w:val="20"/>
                <w:lang w:val="ru-RU"/>
              </w:rPr>
              <w:t xml:space="preserve"> (</w:t>
            </w:r>
            <w:r w:rsidRPr="0024530D">
              <w:rPr>
                <w:rFonts w:ascii="Amalia" w:hAnsi="Amalia"/>
                <w:sz w:val="20"/>
                <w:szCs w:val="20"/>
              </w:rPr>
              <w:t xml:space="preserve">для електронного звернення заповніть і </w:t>
            </w:r>
            <w:proofErr w:type="spellStart"/>
            <w:r w:rsidRPr="0024530D">
              <w:rPr>
                <w:rFonts w:ascii="Amalia" w:hAnsi="Amalia"/>
                <w:sz w:val="20"/>
                <w:szCs w:val="20"/>
              </w:rPr>
              <w:t>надішліть</w:t>
            </w:r>
            <w:proofErr w:type="spellEnd"/>
            <w:r w:rsidRPr="0024530D">
              <w:rPr>
                <w:rFonts w:ascii="Amalia" w:hAnsi="Amalia"/>
                <w:sz w:val="20"/>
                <w:szCs w:val="20"/>
              </w:rPr>
              <w:t> </w:t>
            </w:r>
            <w:hyperlink r:id="rId11" w:history="1">
              <w:r w:rsidRPr="0024530D">
                <w:rPr>
                  <w:rFonts w:ascii="Amalia" w:hAnsi="Amalia"/>
                  <w:color w:val="00B0F0"/>
                  <w:sz w:val="20"/>
                  <w:szCs w:val="20"/>
                  <w:u w:val="single"/>
                </w:rPr>
                <w:t>форму</w:t>
              </w:r>
            </w:hyperlink>
            <w:r w:rsidRPr="0024530D">
              <w:rPr>
                <w:rFonts w:ascii="Amalia" w:hAnsi="Amalia"/>
                <w:color w:val="00B0F0"/>
                <w:sz w:val="20"/>
                <w:szCs w:val="20"/>
              </w:rPr>
              <w:t> </w:t>
            </w:r>
            <w:r w:rsidR="00204FAE">
              <w:rPr>
                <w:rFonts w:ascii="Amalia" w:hAnsi="Amalia"/>
                <w:sz w:val="20"/>
                <w:szCs w:val="20"/>
              </w:rPr>
              <w:t>,</w:t>
            </w:r>
            <w:r w:rsidR="00204FAE" w:rsidRPr="0024530D">
              <w:rPr>
                <w:rFonts w:ascii="Amalia" w:hAnsi="Amalia"/>
                <w:sz w:val="20"/>
                <w:szCs w:val="20"/>
              </w:rPr>
              <w:t xml:space="preserve"> </w:t>
            </w:r>
            <w:r w:rsidRPr="0024530D">
              <w:rPr>
                <w:rFonts w:ascii="Amalia" w:hAnsi="Amalia"/>
                <w:sz w:val="20"/>
                <w:szCs w:val="20"/>
              </w:rPr>
              <w:t>за потреби додайте супровідні матеріали</w:t>
            </w:r>
            <w:r w:rsidR="00204FAE">
              <w:rPr>
                <w:rFonts w:ascii="Amalia" w:hAnsi="Amalia"/>
                <w:sz w:val="20"/>
                <w:szCs w:val="20"/>
              </w:rPr>
              <w:t>,</w:t>
            </w:r>
            <w:r w:rsidR="00A16ED0" w:rsidRPr="00577A7A">
              <w:rPr>
                <w:rFonts w:ascii="Amalia" w:hAnsi="Amalia"/>
                <w:sz w:val="20"/>
                <w:szCs w:val="20"/>
                <w:lang w:val="ru-RU"/>
              </w:rPr>
              <w:t xml:space="preserve"> </w:t>
            </w:r>
            <w:r w:rsidRPr="0024530D">
              <w:rPr>
                <w:rFonts w:ascii="Amalia" w:hAnsi="Amalia"/>
                <w:sz w:val="20"/>
                <w:szCs w:val="20"/>
              </w:rPr>
              <w:t>розмір вкладення – не більше 10 МБ)</w:t>
            </w:r>
            <w:r w:rsidR="00191DCF" w:rsidRPr="00191DCF">
              <w:rPr>
                <w:rFonts w:ascii="Amalia" w:hAnsi="Amalia"/>
                <w:sz w:val="20"/>
                <w:szCs w:val="20"/>
                <w:lang w:val="ru-RU"/>
              </w:rPr>
              <w:t>.</w:t>
            </w:r>
          </w:p>
          <w:p w14:paraId="52750895" w14:textId="77777777" w:rsidR="00191DCF" w:rsidRPr="0024530D" w:rsidRDefault="00191DCF" w:rsidP="00577A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alia" w:hAnsi="Amalia"/>
                <w:sz w:val="20"/>
                <w:szCs w:val="20"/>
                <w:lang w:val="ru-RU"/>
              </w:rPr>
            </w:pPr>
          </w:p>
          <w:p w14:paraId="00A4A4C1" w14:textId="4848CEA0" w:rsidR="00F47359" w:rsidRPr="0024530D" w:rsidRDefault="00204FAE" w:rsidP="00577A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alia" w:hAnsi="Amalia"/>
                <w:sz w:val="20"/>
                <w:szCs w:val="20"/>
              </w:rPr>
            </w:pPr>
            <w:proofErr w:type="spellStart"/>
            <w:r>
              <w:rPr>
                <w:rFonts w:ascii="Amalia" w:hAnsi="Amalia"/>
                <w:sz w:val="20"/>
                <w:szCs w:val="20"/>
                <w:lang w:val="ru-RU"/>
              </w:rPr>
              <w:t>Запис</w:t>
            </w:r>
            <w:proofErr w:type="spellEnd"/>
            <w:r w:rsidR="00F47359" w:rsidRPr="0024530D">
              <w:rPr>
                <w:rFonts w:ascii="Amalia" w:hAnsi="Amalia"/>
                <w:sz w:val="20"/>
                <w:szCs w:val="20"/>
              </w:rPr>
              <w:t xml:space="preserve"> на особистий прийом до </w:t>
            </w:r>
            <w:r w:rsidR="008B2828">
              <w:rPr>
                <w:rFonts w:ascii="Amalia" w:hAnsi="Amalia"/>
                <w:sz w:val="20"/>
                <w:szCs w:val="20"/>
              </w:rPr>
              <w:t>к</w:t>
            </w:r>
            <w:r w:rsidR="00F47359" w:rsidRPr="0024530D">
              <w:rPr>
                <w:rFonts w:ascii="Amalia" w:hAnsi="Amalia"/>
                <w:sz w:val="20"/>
                <w:szCs w:val="20"/>
              </w:rPr>
              <w:t xml:space="preserve">ерівництва </w:t>
            </w:r>
            <w:r w:rsidR="00FD6428">
              <w:rPr>
                <w:rFonts w:ascii="Amalia" w:hAnsi="Amalia"/>
                <w:sz w:val="20"/>
                <w:szCs w:val="20"/>
              </w:rPr>
              <w:t>НБУ</w:t>
            </w:r>
            <w:r w:rsidR="00F47359" w:rsidRPr="0024530D">
              <w:rPr>
                <w:rFonts w:ascii="Amalia" w:hAnsi="Amalia"/>
                <w:sz w:val="20"/>
                <w:szCs w:val="20"/>
              </w:rPr>
              <w:t xml:space="preserve"> - </w:t>
            </w:r>
            <w:proofErr w:type="spellStart"/>
            <w:r w:rsidR="00F47359" w:rsidRPr="0024530D">
              <w:rPr>
                <w:rFonts w:ascii="Amalia" w:hAnsi="Amalia"/>
                <w:sz w:val="20"/>
                <w:szCs w:val="20"/>
              </w:rPr>
              <w:t>тел</w:t>
            </w:r>
            <w:proofErr w:type="spellEnd"/>
            <w:r w:rsidR="00F47359" w:rsidRPr="0024530D">
              <w:rPr>
                <w:rFonts w:ascii="Amalia" w:hAnsi="Amalia"/>
                <w:sz w:val="20"/>
                <w:szCs w:val="20"/>
              </w:rPr>
              <w:t>. 0 800 505 240 (</w:t>
            </w:r>
            <w:r w:rsidR="008B2828">
              <w:rPr>
                <w:rFonts w:ascii="Amalia" w:hAnsi="Amalia"/>
                <w:sz w:val="20"/>
                <w:szCs w:val="20"/>
              </w:rPr>
              <w:t>г</w:t>
            </w:r>
            <w:r w:rsidR="00F47359" w:rsidRPr="0024530D">
              <w:rPr>
                <w:rFonts w:ascii="Amalia" w:hAnsi="Amalia"/>
                <w:sz w:val="20"/>
                <w:szCs w:val="20"/>
              </w:rPr>
              <w:t xml:space="preserve">рафік прийому громадян за посиланням </w:t>
            </w:r>
            <w:hyperlink r:id="rId12" w:history="1">
              <w:r w:rsidR="00F47359" w:rsidRPr="0024530D">
                <w:rPr>
                  <w:rStyle w:val="a5"/>
                  <w:rFonts w:ascii="Amalia" w:hAnsi="Amalia"/>
                  <w:sz w:val="20"/>
                  <w:szCs w:val="20"/>
                </w:rPr>
                <w:t>https://bank.gov.ua/ua/contacts</w:t>
              </w:r>
            </w:hyperlink>
            <w:r w:rsidR="00F47359" w:rsidRPr="0024530D">
              <w:rPr>
                <w:rFonts w:ascii="Amalia" w:hAnsi="Amalia"/>
                <w:sz w:val="20"/>
                <w:szCs w:val="20"/>
              </w:rPr>
              <w:t>)</w:t>
            </w:r>
          </w:p>
          <w:p w14:paraId="47513251" w14:textId="77777777" w:rsidR="00F47359" w:rsidRPr="0024530D" w:rsidRDefault="00F47359" w:rsidP="00D35C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alia" w:hAnsi="Amalia"/>
                <w:sz w:val="20"/>
                <w:szCs w:val="20"/>
              </w:rPr>
            </w:pPr>
          </w:p>
          <w:p w14:paraId="0E79FEB5" w14:textId="24BF1C67" w:rsidR="00F47359" w:rsidRDefault="00F47359" w:rsidP="00577A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5"/>
                <w:rFonts w:ascii="Amalia" w:hAnsi="Amalia"/>
                <w:sz w:val="20"/>
                <w:szCs w:val="20"/>
              </w:rPr>
            </w:pPr>
            <w:r w:rsidRPr="0024530D">
              <w:rPr>
                <w:rFonts w:ascii="Amalia" w:hAnsi="Amalia"/>
                <w:sz w:val="20"/>
                <w:szCs w:val="20"/>
              </w:rPr>
              <w:lastRenderedPageBreak/>
              <w:t>Офіційн</w:t>
            </w:r>
            <w:r w:rsidR="008B2828">
              <w:rPr>
                <w:rFonts w:ascii="Amalia" w:hAnsi="Amalia"/>
                <w:sz w:val="20"/>
                <w:szCs w:val="20"/>
              </w:rPr>
              <w:t>ий</w:t>
            </w:r>
            <w:r w:rsidRPr="0024530D">
              <w:rPr>
                <w:rFonts w:ascii="Amalia" w:hAnsi="Amalia"/>
                <w:sz w:val="20"/>
                <w:szCs w:val="20"/>
              </w:rPr>
              <w:t xml:space="preserve"> </w:t>
            </w:r>
            <w:r w:rsidR="008B2828">
              <w:rPr>
                <w:rFonts w:ascii="Amalia" w:hAnsi="Amalia"/>
                <w:sz w:val="20"/>
                <w:szCs w:val="20"/>
              </w:rPr>
              <w:t>веб-сайт</w:t>
            </w:r>
            <w:r w:rsidR="00EB2CA7">
              <w:rPr>
                <w:rFonts w:ascii="Amalia" w:hAnsi="Amalia"/>
                <w:sz w:val="20"/>
                <w:szCs w:val="20"/>
              </w:rPr>
              <w:t xml:space="preserve"> НБУ</w:t>
            </w:r>
            <w:r w:rsidRPr="0024530D">
              <w:rPr>
                <w:rFonts w:ascii="Amalia" w:hAnsi="Amalia"/>
                <w:sz w:val="20"/>
                <w:szCs w:val="20"/>
              </w:rPr>
              <w:t xml:space="preserve"> - </w:t>
            </w:r>
            <w:hyperlink r:id="rId13" w:history="1">
              <w:r w:rsidRPr="0024530D">
                <w:rPr>
                  <w:rStyle w:val="a5"/>
                  <w:rFonts w:ascii="Amalia" w:hAnsi="Amalia"/>
                  <w:sz w:val="20"/>
                  <w:szCs w:val="20"/>
                </w:rPr>
                <w:t>https://bank.gov.ua/</w:t>
              </w:r>
            </w:hyperlink>
          </w:p>
          <w:p w14:paraId="516D3DC6" w14:textId="77777777" w:rsidR="00191DCF" w:rsidRDefault="00191DCF" w:rsidP="00577A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5"/>
              </w:rPr>
            </w:pPr>
          </w:p>
          <w:p w14:paraId="60E39057" w14:textId="77777777" w:rsidR="00191DCF" w:rsidRDefault="00191DCF" w:rsidP="00577A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5"/>
              </w:rPr>
            </w:pPr>
          </w:p>
          <w:p w14:paraId="11041BBB" w14:textId="66E7ACF8" w:rsidR="00191DCF" w:rsidRPr="0024530D" w:rsidRDefault="00191DCF" w:rsidP="00577A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alia" w:hAnsi="Amalia"/>
                <w:b/>
                <w:bCs/>
                <w:sz w:val="20"/>
                <w:szCs w:val="20"/>
              </w:rPr>
            </w:pPr>
          </w:p>
        </w:tc>
      </w:tr>
      <w:tr w:rsidR="00857BA1" w:rsidRPr="00FD5F30" w14:paraId="632829F9" w14:textId="77777777" w:rsidTr="006C2C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6" w:type="dxa"/>
            <w:gridSpan w:val="2"/>
          </w:tcPr>
          <w:p w14:paraId="0E2CAE52" w14:textId="77777777" w:rsidR="00857BA1" w:rsidRPr="00857BA1" w:rsidRDefault="00857BA1" w:rsidP="00857BA1">
            <w:pPr>
              <w:jc w:val="center"/>
              <w:rPr>
                <w:rFonts w:ascii="Amalia" w:hAnsi="Amalia"/>
                <w:sz w:val="20"/>
                <w:szCs w:val="20"/>
                <w:highlight w:val="lightGray"/>
                <w:lang w:val="en-US"/>
              </w:rPr>
            </w:pPr>
            <w:r>
              <w:rPr>
                <w:rFonts w:ascii="Amalia" w:hAnsi="Amalia"/>
                <w:color w:val="333333"/>
                <w:sz w:val="20"/>
                <w:szCs w:val="20"/>
              </w:rPr>
              <w:lastRenderedPageBreak/>
              <w:t>І</w:t>
            </w:r>
            <w:r w:rsidRPr="00552780">
              <w:rPr>
                <w:rFonts w:ascii="Amalia" w:hAnsi="Amalia"/>
                <w:color w:val="333333"/>
                <w:sz w:val="20"/>
                <w:szCs w:val="20"/>
              </w:rPr>
              <w:t>нформаці</w:t>
            </w:r>
            <w:r>
              <w:rPr>
                <w:rFonts w:ascii="Amalia" w:hAnsi="Amalia"/>
                <w:color w:val="333333"/>
                <w:sz w:val="20"/>
                <w:szCs w:val="20"/>
              </w:rPr>
              <w:t>я</w:t>
            </w:r>
            <w:r w:rsidRPr="00552780">
              <w:rPr>
                <w:rFonts w:ascii="Amalia" w:hAnsi="Amalia"/>
                <w:color w:val="333333"/>
                <w:sz w:val="20"/>
                <w:szCs w:val="20"/>
              </w:rPr>
              <w:t xml:space="preserve"> про платіжну послугу</w:t>
            </w:r>
            <w:r>
              <w:rPr>
                <w:rFonts w:ascii="Amalia" w:hAnsi="Amalia"/>
                <w:color w:val="333333"/>
                <w:sz w:val="20"/>
                <w:szCs w:val="20"/>
                <w:lang w:val="en-US"/>
              </w:rPr>
              <w:t>:</w:t>
            </w:r>
          </w:p>
        </w:tc>
      </w:tr>
      <w:tr w:rsidR="00F47359" w:rsidRPr="00FD5F30" w14:paraId="39E8F28F" w14:textId="77777777" w:rsidTr="00365CDA">
        <w:trPr>
          <w:trHeight w:val="9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vAlign w:val="center"/>
          </w:tcPr>
          <w:p w14:paraId="6FFDB6D4" w14:textId="77777777" w:rsidR="00F47359" w:rsidRDefault="00F47359" w:rsidP="00BB3456">
            <w:pPr>
              <w:rPr>
                <w:rFonts w:ascii="Amalia" w:hAnsi="Amalia"/>
                <w:b w:val="0"/>
                <w:bCs w:val="0"/>
                <w:color w:val="333333"/>
                <w:sz w:val="20"/>
                <w:szCs w:val="20"/>
                <w:lang w:val="ru-RU"/>
              </w:rPr>
            </w:pPr>
            <w:r w:rsidRPr="0024530D">
              <w:rPr>
                <w:rFonts w:ascii="Amalia" w:hAnsi="Amalia"/>
                <w:sz w:val="20"/>
                <w:szCs w:val="20"/>
              </w:rPr>
              <w:t>Вид платіжної послуги що надається Банком користувачам</w:t>
            </w:r>
            <w:r w:rsidRPr="0024530D">
              <w:rPr>
                <w:rFonts w:ascii="Amalia" w:hAnsi="Amalia"/>
                <w:color w:val="333333"/>
                <w:sz w:val="20"/>
                <w:szCs w:val="20"/>
                <w:lang w:val="ru-RU"/>
              </w:rPr>
              <w:t xml:space="preserve"> </w:t>
            </w:r>
          </w:p>
          <w:p w14:paraId="16DF196A" w14:textId="49056B99" w:rsidR="002B21B7" w:rsidRPr="0024530D" w:rsidRDefault="002B21B7" w:rsidP="00BB3456">
            <w:pPr>
              <w:rPr>
                <w:rFonts w:ascii="Amalia" w:hAnsi="Amalia"/>
                <w:sz w:val="20"/>
                <w:szCs w:val="20"/>
              </w:rPr>
            </w:pPr>
          </w:p>
        </w:tc>
        <w:tc>
          <w:tcPr>
            <w:tcW w:w="5823" w:type="dxa"/>
          </w:tcPr>
          <w:p w14:paraId="07DEB6D3" w14:textId="77777777" w:rsidR="00166D49" w:rsidRPr="0024530D" w:rsidRDefault="00166D49" w:rsidP="00D35C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alia" w:hAnsi="Amalia"/>
                <w:sz w:val="20"/>
                <w:szCs w:val="20"/>
              </w:rPr>
            </w:pPr>
          </w:p>
          <w:p w14:paraId="061882CA" w14:textId="27D32799" w:rsidR="00F47359" w:rsidRPr="0024530D" w:rsidRDefault="00F47359" w:rsidP="002B21B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alia" w:hAnsi="Amalia"/>
                <w:sz w:val="20"/>
                <w:szCs w:val="20"/>
              </w:rPr>
            </w:pPr>
            <w:r w:rsidRPr="0024530D">
              <w:rPr>
                <w:rFonts w:ascii="Amalia" w:hAnsi="Amalia"/>
                <w:sz w:val="20"/>
                <w:szCs w:val="20"/>
              </w:rPr>
              <w:t>Послуги з</w:t>
            </w:r>
            <w:r w:rsidR="002B21B7">
              <w:rPr>
                <w:rFonts w:ascii="Amalia" w:hAnsi="Amalia"/>
                <w:sz w:val="20"/>
                <w:szCs w:val="20"/>
              </w:rPr>
              <w:t xml:space="preserve"> </w:t>
            </w:r>
            <w:r w:rsidRPr="0024530D">
              <w:rPr>
                <w:rFonts w:ascii="Amalia" w:hAnsi="Amalia"/>
                <w:sz w:val="20"/>
                <w:szCs w:val="20"/>
              </w:rPr>
              <w:t>переказу коштів без відкриття рахунку</w:t>
            </w:r>
          </w:p>
          <w:p w14:paraId="755E3374" w14:textId="77777777" w:rsidR="00F47359" w:rsidRPr="0024530D" w:rsidRDefault="00F47359" w:rsidP="00D35C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alia" w:hAnsi="Amalia"/>
                <w:b/>
                <w:bCs/>
                <w:color w:val="333333"/>
                <w:sz w:val="20"/>
                <w:szCs w:val="20"/>
                <w:lang w:val="ru-RU"/>
              </w:rPr>
            </w:pPr>
          </w:p>
        </w:tc>
      </w:tr>
      <w:tr w:rsidR="00F47359" w:rsidRPr="00FD5F30" w14:paraId="1FA62AA7" w14:textId="77777777" w:rsidTr="00365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vAlign w:val="center"/>
          </w:tcPr>
          <w:p w14:paraId="38AE36E2" w14:textId="77777777" w:rsidR="00F47359" w:rsidRPr="0024530D" w:rsidRDefault="00F47359" w:rsidP="00E746F9">
            <w:pPr>
              <w:rPr>
                <w:rFonts w:ascii="Amalia" w:hAnsi="Amalia"/>
                <w:sz w:val="20"/>
                <w:szCs w:val="20"/>
              </w:rPr>
            </w:pPr>
            <w:proofErr w:type="spellStart"/>
            <w:r w:rsidRPr="0024530D">
              <w:rPr>
                <w:rFonts w:ascii="Amalia" w:hAnsi="Amalia"/>
                <w:sz w:val="20"/>
                <w:szCs w:val="20"/>
              </w:rPr>
              <w:t>Cистеми</w:t>
            </w:r>
            <w:proofErr w:type="spellEnd"/>
            <w:r w:rsidRPr="0024530D">
              <w:rPr>
                <w:rFonts w:ascii="Amalia" w:hAnsi="Amalia"/>
                <w:sz w:val="20"/>
                <w:szCs w:val="20"/>
              </w:rPr>
              <w:t xml:space="preserve"> переказу коштів, послуги по яких  надаються Банком користувачу </w:t>
            </w:r>
          </w:p>
          <w:p w14:paraId="0E7C5B44" w14:textId="77777777" w:rsidR="00F47359" w:rsidRPr="0024530D" w:rsidRDefault="00F47359" w:rsidP="00BB3456">
            <w:pPr>
              <w:rPr>
                <w:rFonts w:ascii="Amalia" w:hAnsi="Amalia"/>
                <w:sz w:val="20"/>
                <w:szCs w:val="20"/>
              </w:rPr>
            </w:pPr>
          </w:p>
        </w:tc>
        <w:tc>
          <w:tcPr>
            <w:tcW w:w="5823" w:type="dxa"/>
          </w:tcPr>
          <w:p w14:paraId="47E68A2E" w14:textId="47EB41A5" w:rsidR="00C7467D" w:rsidRDefault="00085A2D" w:rsidP="002911F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alia" w:hAnsi="Amalia"/>
                <w:sz w:val="20"/>
                <w:szCs w:val="20"/>
              </w:rPr>
            </w:pPr>
            <w:r w:rsidRPr="004E3029">
              <w:rPr>
                <w:rFonts w:ascii="Amalia" w:hAnsi="Amalia"/>
                <w:b/>
                <w:bCs/>
                <w:sz w:val="20"/>
                <w:szCs w:val="20"/>
              </w:rPr>
              <w:t xml:space="preserve">Міжнародна платіжна система </w:t>
            </w:r>
            <w:r w:rsidR="00E828E8" w:rsidRPr="004E3029">
              <w:rPr>
                <w:rFonts w:ascii="Amalia" w:hAnsi="Amalia"/>
                <w:b/>
                <w:bCs/>
                <w:sz w:val="20"/>
                <w:szCs w:val="20"/>
              </w:rPr>
              <w:t>MoneyGram</w:t>
            </w:r>
            <w:r w:rsidR="00B37388">
              <w:br/>
            </w:r>
            <w:r w:rsidR="00B37388" w:rsidRPr="00B37388">
              <w:rPr>
                <w:rFonts w:ascii="Amalia" w:hAnsi="Amalia"/>
                <w:sz w:val="20"/>
                <w:szCs w:val="20"/>
              </w:rPr>
              <w:t xml:space="preserve">Платіжною організацією платіжної системи </w:t>
            </w:r>
            <w:proofErr w:type="spellStart"/>
            <w:r w:rsidR="00B37388" w:rsidRPr="00B37388">
              <w:rPr>
                <w:rFonts w:ascii="Amalia" w:hAnsi="Amalia"/>
                <w:sz w:val="20"/>
                <w:szCs w:val="20"/>
              </w:rPr>
              <w:t>MoneyGrаm</w:t>
            </w:r>
            <w:proofErr w:type="spellEnd"/>
            <w:r w:rsidR="00B37388" w:rsidRPr="00B37388">
              <w:rPr>
                <w:rFonts w:ascii="Amalia" w:hAnsi="Amalia"/>
                <w:sz w:val="20"/>
                <w:szCs w:val="20"/>
              </w:rPr>
              <w:t xml:space="preserve"> є </w:t>
            </w:r>
            <w:r w:rsidR="00B221FA">
              <w:rPr>
                <w:rFonts w:ascii="Amalia" w:hAnsi="Amalia"/>
                <w:sz w:val="20"/>
                <w:szCs w:val="20"/>
              </w:rPr>
              <w:t>«</w:t>
            </w:r>
            <w:proofErr w:type="spellStart"/>
            <w:r w:rsidR="00B37388" w:rsidRPr="00B37388">
              <w:rPr>
                <w:rFonts w:ascii="Amalia" w:hAnsi="Amalia"/>
                <w:sz w:val="20"/>
                <w:szCs w:val="20"/>
              </w:rPr>
              <w:t>MoneyGrаm</w:t>
            </w:r>
            <w:proofErr w:type="spellEnd"/>
            <w:r w:rsidR="00B37388" w:rsidRPr="00B37388">
              <w:rPr>
                <w:rFonts w:ascii="Amalia" w:hAnsi="Amalia"/>
                <w:sz w:val="20"/>
                <w:szCs w:val="20"/>
              </w:rPr>
              <w:t xml:space="preserve"> Payment </w:t>
            </w:r>
            <w:proofErr w:type="spellStart"/>
            <w:r w:rsidR="00B37388" w:rsidRPr="00B37388">
              <w:rPr>
                <w:rFonts w:ascii="Amalia" w:hAnsi="Amalia"/>
                <w:sz w:val="20"/>
                <w:szCs w:val="20"/>
              </w:rPr>
              <w:t>Systems</w:t>
            </w:r>
            <w:proofErr w:type="spellEnd"/>
            <w:r w:rsidR="00B37388" w:rsidRPr="00B37388">
              <w:rPr>
                <w:rFonts w:ascii="Amalia" w:hAnsi="Amalia"/>
                <w:sz w:val="20"/>
                <w:szCs w:val="20"/>
              </w:rPr>
              <w:t xml:space="preserve">, </w:t>
            </w:r>
            <w:proofErr w:type="spellStart"/>
            <w:r w:rsidR="00B37388" w:rsidRPr="00B37388">
              <w:rPr>
                <w:rFonts w:ascii="Amalia" w:hAnsi="Amalia"/>
                <w:sz w:val="20"/>
                <w:szCs w:val="20"/>
              </w:rPr>
              <w:t>Inc</w:t>
            </w:r>
            <w:proofErr w:type="spellEnd"/>
            <w:r w:rsidR="00B37388" w:rsidRPr="00B37388">
              <w:rPr>
                <w:rFonts w:ascii="Amalia" w:hAnsi="Amalia"/>
                <w:sz w:val="20"/>
                <w:szCs w:val="20"/>
              </w:rPr>
              <w:t>.</w:t>
            </w:r>
            <w:r w:rsidR="00B221FA">
              <w:rPr>
                <w:rFonts w:ascii="Amalia" w:hAnsi="Amalia"/>
                <w:sz w:val="20"/>
                <w:szCs w:val="20"/>
              </w:rPr>
              <w:t>»</w:t>
            </w:r>
            <w:r w:rsidR="00B37388" w:rsidRPr="00B37388">
              <w:rPr>
                <w:rFonts w:ascii="Amalia" w:hAnsi="Amalia"/>
                <w:sz w:val="20"/>
                <w:szCs w:val="20"/>
              </w:rPr>
              <w:t xml:space="preserve"> з місцезнаходженням: 1550 </w:t>
            </w:r>
            <w:proofErr w:type="spellStart"/>
            <w:r w:rsidR="00B37388" w:rsidRPr="00B37388">
              <w:rPr>
                <w:rFonts w:ascii="Amalia" w:hAnsi="Amalia"/>
                <w:sz w:val="20"/>
                <w:szCs w:val="20"/>
              </w:rPr>
              <w:t>Utica</w:t>
            </w:r>
            <w:proofErr w:type="spellEnd"/>
            <w:r w:rsidR="00B37388" w:rsidRPr="00B37388">
              <w:rPr>
                <w:rFonts w:ascii="Amalia" w:hAnsi="Amalia"/>
                <w:sz w:val="20"/>
                <w:szCs w:val="20"/>
              </w:rPr>
              <w:t xml:space="preserve"> </w:t>
            </w:r>
            <w:proofErr w:type="spellStart"/>
            <w:r w:rsidR="00B37388" w:rsidRPr="00B37388">
              <w:rPr>
                <w:rFonts w:ascii="Amalia" w:hAnsi="Amalia"/>
                <w:sz w:val="20"/>
                <w:szCs w:val="20"/>
              </w:rPr>
              <w:t>Avenue</w:t>
            </w:r>
            <w:proofErr w:type="spellEnd"/>
            <w:r w:rsidR="00B37388" w:rsidRPr="00B37388">
              <w:rPr>
                <w:rFonts w:ascii="Amalia" w:hAnsi="Amalia"/>
                <w:sz w:val="20"/>
                <w:szCs w:val="20"/>
              </w:rPr>
              <w:t xml:space="preserve"> </w:t>
            </w:r>
            <w:proofErr w:type="spellStart"/>
            <w:r w:rsidR="00B37388" w:rsidRPr="00B37388">
              <w:rPr>
                <w:rFonts w:ascii="Amalia" w:hAnsi="Amalia"/>
                <w:sz w:val="20"/>
                <w:szCs w:val="20"/>
              </w:rPr>
              <w:t>South</w:t>
            </w:r>
            <w:proofErr w:type="spellEnd"/>
            <w:r w:rsidR="00B37388" w:rsidRPr="00B37388">
              <w:rPr>
                <w:rFonts w:ascii="Amalia" w:hAnsi="Amalia"/>
                <w:sz w:val="20"/>
                <w:szCs w:val="20"/>
              </w:rPr>
              <w:t xml:space="preserve"> </w:t>
            </w:r>
            <w:proofErr w:type="spellStart"/>
            <w:r w:rsidR="00B37388" w:rsidRPr="00B37388">
              <w:rPr>
                <w:rFonts w:ascii="Amalia" w:hAnsi="Amalia"/>
                <w:sz w:val="20"/>
                <w:szCs w:val="20"/>
              </w:rPr>
              <w:t>Minneapolis</w:t>
            </w:r>
            <w:proofErr w:type="spellEnd"/>
            <w:r w:rsidR="00B37388" w:rsidRPr="00B37388">
              <w:rPr>
                <w:rFonts w:ascii="Amalia" w:hAnsi="Amalia"/>
                <w:sz w:val="20"/>
                <w:szCs w:val="20"/>
              </w:rPr>
              <w:t>, MN 55416, USA.</w:t>
            </w:r>
          </w:p>
          <w:p w14:paraId="55CB174E" w14:textId="2198B95C" w:rsidR="00B221FA" w:rsidRPr="00D15345" w:rsidRDefault="00B221FA" w:rsidP="002911FD">
            <w:pPr>
              <w:ind w:left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alia" w:eastAsia="Amalia" w:hAnsi="Amalia" w:cs="Amalia"/>
                <w:sz w:val="20"/>
                <w:lang w:val="ru-RU"/>
              </w:rPr>
            </w:pPr>
            <w:r w:rsidRPr="00A829F7">
              <w:rPr>
                <w:rFonts w:ascii="Amalia" w:hAnsi="Amalia"/>
                <w:sz w:val="20"/>
                <w:szCs w:val="20"/>
              </w:rPr>
              <w:t>Дата внесення відомостей до Р</w:t>
            </w:r>
            <w:r w:rsidR="002911FD" w:rsidRPr="00A829F7">
              <w:rPr>
                <w:rFonts w:ascii="Amalia" w:hAnsi="Amalia"/>
                <w:sz w:val="20"/>
                <w:szCs w:val="20"/>
              </w:rPr>
              <w:t>еєстр</w:t>
            </w:r>
            <w:r w:rsidR="00F94E70" w:rsidRPr="00A829F7">
              <w:rPr>
                <w:rFonts w:ascii="Amalia" w:hAnsi="Amalia"/>
                <w:sz w:val="20"/>
                <w:szCs w:val="20"/>
              </w:rPr>
              <w:t>у</w:t>
            </w:r>
            <w:r w:rsidR="002911FD" w:rsidRPr="00A829F7">
              <w:rPr>
                <w:rFonts w:ascii="Amalia" w:hAnsi="Amalia"/>
                <w:sz w:val="20"/>
                <w:szCs w:val="20"/>
              </w:rPr>
              <w:t xml:space="preserve"> платіжної інфраструктури</w:t>
            </w:r>
            <w:r w:rsidRPr="00A829F7">
              <w:rPr>
                <w:rFonts w:ascii="Amalia" w:hAnsi="Amalia"/>
                <w:sz w:val="20"/>
                <w:szCs w:val="20"/>
              </w:rPr>
              <w:t xml:space="preserve">: </w:t>
            </w:r>
            <w:r w:rsidR="00A829F7" w:rsidRPr="00A829F7">
              <w:rPr>
                <w:rFonts w:ascii="Amalia" w:hAnsi="Amalia"/>
                <w:sz w:val="20"/>
                <w:szCs w:val="20"/>
              </w:rPr>
              <w:t>04.03.2022р.</w:t>
            </w:r>
            <w:r w:rsidRPr="00A829F7">
              <w:rPr>
                <w:rFonts w:ascii="Amalia" w:hAnsi="Amalia"/>
                <w:color w:val="007B47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="002911FD" w:rsidRPr="00A829F7">
              <w:rPr>
                <w:rFonts w:ascii="Amalia" w:hAnsi="Amalia"/>
                <w:sz w:val="20"/>
                <w:szCs w:val="20"/>
                <w:shd w:val="clear" w:color="auto" w:fill="FFFFFF"/>
                <w:lang w:val="ru-RU"/>
              </w:rPr>
              <w:t>Інформація</w:t>
            </w:r>
            <w:proofErr w:type="spellEnd"/>
            <w:r w:rsidR="002911FD" w:rsidRPr="00A829F7">
              <w:rPr>
                <w:rFonts w:ascii="Amalia" w:hAnsi="Amalia"/>
                <w:color w:val="007B47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hyperlink r:id="rId14" w:history="1">
              <w:r w:rsidRPr="00A829F7">
                <w:rPr>
                  <w:rStyle w:val="a5"/>
                  <w:rFonts w:ascii="Amalia" w:hAnsi="Amalia"/>
                  <w:sz w:val="20"/>
                  <w:szCs w:val="20"/>
                  <w:shd w:val="clear" w:color="auto" w:fill="FFFFFF"/>
                  <w:lang w:val="ru-RU"/>
                </w:rPr>
                <w:t xml:space="preserve">за </w:t>
              </w:r>
              <w:proofErr w:type="spellStart"/>
              <w:r w:rsidRPr="00A829F7">
                <w:rPr>
                  <w:rStyle w:val="a5"/>
                  <w:rFonts w:ascii="Amalia" w:hAnsi="Amalia"/>
                  <w:sz w:val="20"/>
                  <w:szCs w:val="20"/>
                  <w:shd w:val="clear" w:color="auto" w:fill="FFFFFF"/>
                  <w:lang w:val="ru-RU"/>
                </w:rPr>
                <w:t>поси</w:t>
              </w:r>
              <w:r w:rsidRPr="00A829F7">
                <w:rPr>
                  <w:rStyle w:val="a5"/>
                  <w:rFonts w:ascii="Amalia" w:hAnsi="Amalia"/>
                  <w:sz w:val="20"/>
                  <w:szCs w:val="20"/>
                  <w:shd w:val="clear" w:color="auto" w:fill="FFFFFF"/>
                  <w:lang w:val="ru-RU"/>
                </w:rPr>
                <w:t>ланням</w:t>
              </w:r>
              <w:proofErr w:type="spellEnd"/>
            </w:hyperlink>
          </w:p>
          <w:p w14:paraId="28B049A8" w14:textId="6B49FC67" w:rsidR="00B221FA" w:rsidRPr="004E3029" w:rsidRDefault="00B221FA" w:rsidP="00191DC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alia" w:hAnsi="Amalia"/>
                <w:sz w:val="20"/>
                <w:szCs w:val="20"/>
                <w:lang w:val="ru-RU"/>
              </w:rPr>
            </w:pPr>
          </w:p>
          <w:p w14:paraId="73A42EC7" w14:textId="77777777" w:rsidR="00B221FA" w:rsidRDefault="00B221FA" w:rsidP="00191DC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alia" w:hAnsi="Amalia"/>
                <w:sz w:val="20"/>
                <w:szCs w:val="20"/>
              </w:rPr>
            </w:pPr>
          </w:p>
          <w:p w14:paraId="4D8C6FB4" w14:textId="44032FBF" w:rsidR="00E34F78" w:rsidRPr="00191DCF" w:rsidRDefault="00E34F78" w:rsidP="00E828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alia" w:hAnsi="Amalia"/>
                <w:sz w:val="20"/>
                <w:szCs w:val="20"/>
              </w:rPr>
            </w:pPr>
          </w:p>
        </w:tc>
      </w:tr>
      <w:tr w:rsidR="00321D29" w:rsidRPr="00FD5F30" w14:paraId="4B818EB7" w14:textId="77777777" w:rsidTr="003E3CC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6" w:type="dxa"/>
            <w:gridSpan w:val="2"/>
          </w:tcPr>
          <w:p w14:paraId="44BF0F7A" w14:textId="77777777" w:rsidR="00321D29" w:rsidRPr="0024530D" w:rsidRDefault="00321D29" w:rsidP="00857BA1">
            <w:pPr>
              <w:pStyle w:val="ac"/>
              <w:jc w:val="center"/>
              <w:rPr>
                <w:rFonts w:ascii="Amalia" w:hAnsi="Amalia"/>
                <w:color w:val="333333"/>
                <w:sz w:val="20"/>
                <w:szCs w:val="20"/>
              </w:rPr>
            </w:pPr>
            <w:r w:rsidRPr="0024530D">
              <w:rPr>
                <w:rFonts w:ascii="Amalia" w:hAnsi="Amalia"/>
                <w:color w:val="333333"/>
                <w:sz w:val="20"/>
                <w:szCs w:val="20"/>
              </w:rPr>
              <w:t>Опис основних характеристик платіжної послуги</w:t>
            </w:r>
          </w:p>
          <w:p w14:paraId="70C187BF" w14:textId="77777777" w:rsidR="00321D29" w:rsidRPr="0024530D" w:rsidRDefault="00857BA1" w:rsidP="00857BA1">
            <w:pPr>
              <w:pStyle w:val="ac"/>
              <w:jc w:val="center"/>
              <w:rPr>
                <w:rFonts w:ascii="Amalia" w:hAnsi="Amalia"/>
                <w:b w:val="0"/>
                <w:bCs w:val="0"/>
                <w:color w:val="333333"/>
                <w:sz w:val="20"/>
                <w:szCs w:val="20"/>
              </w:rPr>
            </w:pPr>
            <w:r w:rsidRPr="0024530D">
              <w:rPr>
                <w:rFonts w:ascii="Amalia" w:hAnsi="Amalia"/>
                <w:color w:val="333333"/>
                <w:sz w:val="20"/>
                <w:szCs w:val="20"/>
              </w:rPr>
              <w:t>та умови її надання</w:t>
            </w:r>
          </w:p>
        </w:tc>
      </w:tr>
      <w:tr w:rsidR="00321D29" w:rsidRPr="00FD5F30" w14:paraId="72053D8D" w14:textId="77777777" w:rsidTr="00365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444CE4B6" w14:textId="33090D62" w:rsidR="00321D29" w:rsidRPr="003605E7" w:rsidRDefault="00085A2D" w:rsidP="00BB3456">
            <w:pPr>
              <w:rPr>
                <w:rFonts w:ascii="Amalia" w:hAnsi="Amalia"/>
                <w:color w:val="333333"/>
                <w:sz w:val="20"/>
                <w:szCs w:val="20"/>
              </w:rPr>
            </w:pPr>
            <w:r w:rsidRPr="003605E7">
              <w:rPr>
                <w:rFonts w:ascii="Amalia" w:hAnsi="Amalia"/>
                <w:sz w:val="20"/>
                <w:szCs w:val="20"/>
              </w:rPr>
              <w:t xml:space="preserve">Перекази </w:t>
            </w:r>
            <w:r w:rsidR="00E828E8" w:rsidRPr="003605E7">
              <w:rPr>
                <w:rFonts w:ascii="Amalia" w:hAnsi="Amalia"/>
                <w:sz w:val="20"/>
                <w:szCs w:val="20"/>
              </w:rPr>
              <w:t>MoneyGram</w:t>
            </w:r>
            <w:r w:rsidR="00E828E8" w:rsidRPr="003605E7">
              <w:rPr>
                <w:rFonts w:ascii="Amalia" w:hAnsi="Amalia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5823" w:type="dxa"/>
          </w:tcPr>
          <w:p w14:paraId="195764F9" w14:textId="281B967C" w:rsidR="009D2F7F" w:rsidRPr="003605E7" w:rsidRDefault="00E069C7" w:rsidP="00FD642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alia" w:hAnsi="Amalia" w:cstheme="minorHAnsi"/>
                <w:sz w:val="20"/>
                <w:szCs w:val="20"/>
              </w:rPr>
            </w:pPr>
            <w:r w:rsidRPr="00F12BA9">
              <w:rPr>
                <w:rFonts w:ascii="Amalia" w:hAnsi="Amalia" w:cstheme="minorHAnsi"/>
                <w:b/>
                <w:sz w:val="20"/>
                <w:szCs w:val="20"/>
              </w:rPr>
              <w:t xml:space="preserve">Отримання </w:t>
            </w:r>
            <w:r w:rsidR="00F12BA9" w:rsidRPr="009D2F7F">
              <w:rPr>
                <w:rFonts w:ascii="Amalia" w:hAnsi="Amalia" w:cstheme="minorHAnsi"/>
                <w:b/>
                <w:sz w:val="20"/>
                <w:szCs w:val="20"/>
              </w:rPr>
              <w:t>переказ</w:t>
            </w:r>
            <w:r w:rsidR="00F12BA9">
              <w:rPr>
                <w:rFonts w:ascii="Amalia" w:hAnsi="Amalia" w:cstheme="minorHAnsi"/>
                <w:b/>
                <w:sz w:val="20"/>
                <w:szCs w:val="20"/>
              </w:rPr>
              <w:t>ів</w:t>
            </w:r>
            <w:r w:rsidR="00F12BA9" w:rsidRPr="009D2F7F">
              <w:rPr>
                <w:rFonts w:ascii="Amalia" w:hAnsi="Amalia" w:cstheme="minorHAnsi"/>
                <w:b/>
                <w:sz w:val="20"/>
                <w:szCs w:val="20"/>
              </w:rPr>
              <w:t>, що надійшли</w:t>
            </w:r>
            <w:r w:rsidR="005B24FF" w:rsidRPr="003605E7">
              <w:rPr>
                <w:rFonts w:ascii="Amalia" w:hAnsi="Amalia" w:cstheme="minorHAnsi"/>
                <w:b/>
                <w:sz w:val="20"/>
                <w:szCs w:val="20"/>
              </w:rPr>
              <w:t xml:space="preserve"> </w:t>
            </w:r>
            <w:r w:rsidR="00F12BA9" w:rsidRPr="009D2F7F">
              <w:rPr>
                <w:rFonts w:ascii="Amalia" w:hAnsi="Amalia" w:cstheme="minorHAnsi"/>
                <w:b/>
                <w:sz w:val="20"/>
                <w:szCs w:val="20"/>
              </w:rPr>
              <w:t>із-за кордону</w:t>
            </w:r>
            <w:r w:rsidR="00F12BA9" w:rsidRPr="00760B3F">
              <w:rPr>
                <w:rFonts w:ascii="Amalia" w:hAnsi="Amalia" w:cstheme="minorHAnsi"/>
                <w:bCs/>
                <w:sz w:val="20"/>
                <w:szCs w:val="20"/>
              </w:rPr>
              <w:t xml:space="preserve"> </w:t>
            </w:r>
            <w:r w:rsidR="009F24C4" w:rsidRPr="00760B3F">
              <w:rPr>
                <w:rFonts w:ascii="Amalia" w:hAnsi="Amalia" w:cstheme="minorHAnsi"/>
                <w:bCs/>
                <w:sz w:val="20"/>
                <w:szCs w:val="20"/>
              </w:rPr>
              <w:t>в іноземній валюті (долари США, Євро</w:t>
            </w:r>
            <w:r w:rsidR="009F24C4">
              <w:rPr>
                <w:rFonts w:ascii="Amalia" w:hAnsi="Amalia" w:cstheme="minorHAnsi"/>
                <w:bCs/>
                <w:sz w:val="20"/>
                <w:szCs w:val="20"/>
              </w:rPr>
              <w:t>)</w:t>
            </w:r>
            <w:r w:rsidR="009F24C4" w:rsidRPr="00760B3F">
              <w:rPr>
                <w:rFonts w:ascii="Amalia" w:hAnsi="Amalia" w:cstheme="minorHAnsi"/>
                <w:bCs/>
                <w:sz w:val="20"/>
                <w:szCs w:val="20"/>
              </w:rPr>
              <w:t xml:space="preserve"> </w:t>
            </w:r>
            <w:r w:rsidR="00A14189">
              <w:rPr>
                <w:rFonts w:ascii="Amalia" w:hAnsi="Amalia" w:cstheme="minorHAnsi"/>
                <w:bCs/>
                <w:sz w:val="20"/>
                <w:szCs w:val="20"/>
              </w:rPr>
              <w:t xml:space="preserve">та національній валюті </w:t>
            </w:r>
            <w:r w:rsidR="009F24C4" w:rsidRPr="00760B3F">
              <w:rPr>
                <w:rFonts w:ascii="Amalia" w:hAnsi="Amalia" w:cstheme="minorHAnsi"/>
                <w:bCs/>
                <w:sz w:val="20"/>
                <w:szCs w:val="20"/>
              </w:rPr>
              <w:t>або</w:t>
            </w:r>
            <w:r w:rsidR="00A14189" w:rsidRPr="00A14189">
              <w:rPr>
                <w:rFonts w:ascii="Amalia" w:hAnsi="Amalia" w:cstheme="minorHAnsi"/>
                <w:b/>
                <w:sz w:val="20"/>
                <w:szCs w:val="20"/>
              </w:rPr>
              <w:t xml:space="preserve"> </w:t>
            </w:r>
            <w:r w:rsidR="00A14189" w:rsidRPr="003605E7">
              <w:rPr>
                <w:rFonts w:ascii="Amalia" w:hAnsi="Amalia" w:cstheme="minorHAnsi"/>
                <w:b/>
                <w:sz w:val="20"/>
                <w:szCs w:val="20"/>
              </w:rPr>
              <w:t>по Укра</w:t>
            </w:r>
            <w:r w:rsidR="00A14189">
              <w:rPr>
                <w:rFonts w:ascii="Amalia" w:hAnsi="Amalia" w:cstheme="minorHAnsi"/>
                <w:b/>
                <w:sz w:val="20"/>
                <w:szCs w:val="20"/>
              </w:rPr>
              <w:t>їні</w:t>
            </w:r>
            <w:r w:rsidR="009F24C4" w:rsidRPr="00760B3F">
              <w:rPr>
                <w:rFonts w:ascii="Amalia" w:hAnsi="Amalia" w:cstheme="minorHAnsi"/>
                <w:bCs/>
                <w:sz w:val="20"/>
                <w:szCs w:val="20"/>
              </w:rPr>
              <w:t xml:space="preserve"> </w:t>
            </w:r>
            <w:r w:rsidR="009F24C4">
              <w:rPr>
                <w:rFonts w:ascii="Amalia" w:hAnsi="Amalia" w:cstheme="minorHAnsi"/>
                <w:bCs/>
                <w:sz w:val="20"/>
                <w:szCs w:val="20"/>
              </w:rPr>
              <w:t xml:space="preserve">в національній валюті </w:t>
            </w:r>
            <w:r w:rsidR="00085A2D">
              <w:rPr>
                <w:rFonts w:ascii="Amalia" w:hAnsi="Amalia" w:cstheme="minorHAnsi"/>
                <w:bCs/>
                <w:sz w:val="20"/>
                <w:szCs w:val="20"/>
              </w:rPr>
              <w:t>к</w:t>
            </w:r>
            <w:r w:rsidR="009D2F7F" w:rsidRPr="00760B3F">
              <w:rPr>
                <w:rFonts w:ascii="Amalia" w:hAnsi="Amalia" w:cstheme="minorHAnsi"/>
                <w:bCs/>
                <w:sz w:val="20"/>
                <w:szCs w:val="20"/>
              </w:rPr>
              <w:t>лієнт</w:t>
            </w:r>
            <w:r>
              <w:rPr>
                <w:rFonts w:ascii="Amalia" w:hAnsi="Amalia" w:cstheme="minorHAnsi"/>
                <w:bCs/>
                <w:sz w:val="20"/>
                <w:szCs w:val="20"/>
              </w:rPr>
              <w:t>ами</w:t>
            </w:r>
            <w:r w:rsidR="009D2F7F" w:rsidRPr="00760B3F">
              <w:rPr>
                <w:rFonts w:ascii="Amalia" w:hAnsi="Amalia" w:cstheme="minorHAnsi"/>
                <w:bCs/>
                <w:sz w:val="20"/>
                <w:szCs w:val="20"/>
              </w:rPr>
              <w:t xml:space="preserve"> – фізичн</w:t>
            </w:r>
            <w:r>
              <w:rPr>
                <w:rFonts w:ascii="Amalia" w:hAnsi="Amalia" w:cstheme="minorHAnsi"/>
                <w:bCs/>
                <w:sz w:val="20"/>
                <w:szCs w:val="20"/>
              </w:rPr>
              <w:t>ими</w:t>
            </w:r>
            <w:r w:rsidR="009D2F7F" w:rsidRPr="00760B3F">
              <w:rPr>
                <w:rFonts w:ascii="Amalia" w:hAnsi="Amalia" w:cstheme="minorHAnsi"/>
                <w:bCs/>
                <w:sz w:val="20"/>
                <w:szCs w:val="20"/>
              </w:rPr>
              <w:t xml:space="preserve"> особ</w:t>
            </w:r>
            <w:r>
              <w:rPr>
                <w:rFonts w:ascii="Amalia" w:hAnsi="Amalia" w:cstheme="minorHAnsi"/>
                <w:bCs/>
                <w:sz w:val="20"/>
                <w:szCs w:val="20"/>
              </w:rPr>
              <w:t>ами</w:t>
            </w:r>
            <w:r w:rsidR="009D2F7F" w:rsidRPr="00760B3F">
              <w:rPr>
                <w:rFonts w:ascii="Amalia" w:hAnsi="Amalia" w:cstheme="minorHAnsi"/>
                <w:bCs/>
                <w:sz w:val="20"/>
                <w:szCs w:val="20"/>
              </w:rPr>
              <w:t xml:space="preserve"> (резидент</w:t>
            </w:r>
            <w:r>
              <w:rPr>
                <w:rFonts w:ascii="Amalia" w:hAnsi="Amalia" w:cstheme="minorHAnsi"/>
                <w:bCs/>
                <w:sz w:val="20"/>
                <w:szCs w:val="20"/>
              </w:rPr>
              <w:t>ами</w:t>
            </w:r>
            <w:r w:rsidR="009D2F7F" w:rsidRPr="00760B3F">
              <w:rPr>
                <w:rFonts w:ascii="Amalia" w:hAnsi="Amalia" w:cstheme="minorHAnsi"/>
                <w:bCs/>
                <w:sz w:val="20"/>
                <w:szCs w:val="20"/>
              </w:rPr>
              <w:t xml:space="preserve"> та нерезидент</w:t>
            </w:r>
            <w:r>
              <w:rPr>
                <w:rFonts w:ascii="Amalia" w:hAnsi="Amalia" w:cstheme="minorHAnsi"/>
                <w:bCs/>
                <w:sz w:val="20"/>
                <w:szCs w:val="20"/>
              </w:rPr>
              <w:t>ами</w:t>
            </w:r>
            <w:r w:rsidR="009D2F7F" w:rsidRPr="00760B3F">
              <w:rPr>
                <w:rFonts w:ascii="Amalia" w:hAnsi="Amalia" w:cstheme="minorHAnsi"/>
                <w:bCs/>
                <w:sz w:val="20"/>
                <w:szCs w:val="20"/>
              </w:rPr>
              <w:t xml:space="preserve">) від фізичних осіб (резидентів </w:t>
            </w:r>
            <w:r w:rsidR="00A14189">
              <w:rPr>
                <w:rFonts w:ascii="Amalia" w:hAnsi="Amalia" w:cstheme="minorHAnsi"/>
                <w:bCs/>
                <w:sz w:val="20"/>
                <w:szCs w:val="20"/>
              </w:rPr>
              <w:t>та</w:t>
            </w:r>
            <w:r w:rsidR="009D2F7F" w:rsidRPr="00760B3F">
              <w:rPr>
                <w:rFonts w:ascii="Amalia" w:hAnsi="Amalia" w:cstheme="minorHAnsi"/>
                <w:bCs/>
                <w:sz w:val="20"/>
                <w:szCs w:val="20"/>
              </w:rPr>
              <w:t xml:space="preserve"> нерезидентів) або юридичних осіб, що уклали відповідний договір з компанією</w:t>
            </w:r>
            <w:r w:rsidR="00E828E8" w:rsidRPr="003605E7">
              <w:rPr>
                <w:rFonts w:ascii="Amalia" w:hAnsi="Amalia"/>
                <w:sz w:val="20"/>
                <w:szCs w:val="20"/>
              </w:rPr>
              <w:t xml:space="preserve"> MoneyGram</w:t>
            </w:r>
            <w:r w:rsidR="009D2F7F" w:rsidRPr="003605E7">
              <w:rPr>
                <w:rFonts w:ascii="Amalia" w:hAnsi="Amalia"/>
                <w:sz w:val="20"/>
                <w:szCs w:val="20"/>
              </w:rPr>
              <w:t>.</w:t>
            </w:r>
          </w:p>
          <w:p w14:paraId="48C96A71" w14:textId="77777777" w:rsidR="00F32CBB" w:rsidRPr="00D36B51" w:rsidRDefault="00F32CBB" w:rsidP="009D2F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alia" w:hAnsi="Amalia"/>
                <w:sz w:val="20"/>
                <w:szCs w:val="20"/>
              </w:rPr>
            </w:pPr>
          </w:p>
        </w:tc>
      </w:tr>
      <w:tr w:rsidR="00E3491C" w:rsidRPr="00FD5F30" w14:paraId="007DF09C" w14:textId="77777777" w:rsidTr="00365CD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2E282BBB" w14:textId="362E3F3D" w:rsidR="00E3491C" w:rsidRPr="002911FD" w:rsidRDefault="00E3491C" w:rsidP="00E3491C">
            <w:pPr>
              <w:rPr>
                <w:rFonts w:ascii="Amalia" w:hAnsi="Amalia"/>
                <w:color w:val="333333"/>
                <w:sz w:val="20"/>
                <w:szCs w:val="20"/>
              </w:rPr>
            </w:pPr>
            <w:r w:rsidRPr="002911FD">
              <w:rPr>
                <w:rFonts w:ascii="Amalia" w:hAnsi="Amalia"/>
                <w:sz w:val="20"/>
                <w:szCs w:val="20"/>
              </w:rPr>
              <w:t>Тариф за отримання переказу</w:t>
            </w:r>
            <w:r w:rsidR="003605E7" w:rsidRPr="002911FD">
              <w:rPr>
                <w:rFonts w:ascii="Amalia" w:hAnsi="Amalia"/>
                <w:sz w:val="20"/>
                <w:szCs w:val="20"/>
              </w:rPr>
              <w:t xml:space="preserve"> MoneyGram</w:t>
            </w:r>
            <w:r w:rsidRPr="002911FD">
              <w:rPr>
                <w:rFonts w:ascii="Amalia" w:hAnsi="Amalia"/>
                <w:sz w:val="20"/>
                <w:szCs w:val="20"/>
              </w:rPr>
              <w:t xml:space="preserve"> </w:t>
            </w:r>
            <w:r w:rsidR="00085A2D" w:rsidRPr="002911FD">
              <w:rPr>
                <w:rFonts w:ascii="Amalia" w:hAnsi="Amalia"/>
                <w:sz w:val="20"/>
                <w:szCs w:val="20"/>
              </w:rPr>
              <w:t>к</w:t>
            </w:r>
            <w:r w:rsidRPr="002911FD">
              <w:rPr>
                <w:rFonts w:ascii="Amalia" w:hAnsi="Amalia"/>
                <w:sz w:val="20"/>
                <w:szCs w:val="20"/>
              </w:rPr>
              <w:t xml:space="preserve">лієнтом - отримувачем </w:t>
            </w:r>
          </w:p>
        </w:tc>
        <w:tc>
          <w:tcPr>
            <w:tcW w:w="5823" w:type="dxa"/>
          </w:tcPr>
          <w:p w14:paraId="797F59E2" w14:textId="77777777" w:rsidR="00E3491C" w:rsidRPr="002911FD" w:rsidRDefault="00E3491C" w:rsidP="006B77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alia" w:hAnsi="Amalia"/>
                <w:sz w:val="20"/>
                <w:szCs w:val="20"/>
              </w:rPr>
            </w:pPr>
            <w:r w:rsidRPr="002911FD">
              <w:rPr>
                <w:rFonts w:ascii="Amalia" w:hAnsi="Amalia"/>
                <w:sz w:val="20"/>
                <w:szCs w:val="20"/>
              </w:rPr>
              <w:t>Не тарифікується</w:t>
            </w:r>
            <w:r w:rsidR="00085A2D" w:rsidRPr="002911FD">
              <w:rPr>
                <w:rFonts w:ascii="Amalia" w:hAnsi="Amalia"/>
                <w:sz w:val="20"/>
                <w:szCs w:val="20"/>
              </w:rPr>
              <w:t xml:space="preserve"> (клієнт – отримувач не сплачує плату за отримання переказу)</w:t>
            </w:r>
          </w:p>
          <w:p w14:paraId="562264B2" w14:textId="6E02B8FB" w:rsidR="00191DCF" w:rsidRPr="002911FD" w:rsidRDefault="00191DCF" w:rsidP="006B77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alia" w:hAnsi="Amalia"/>
                <w:b/>
                <w:bCs/>
                <w:color w:val="333333"/>
                <w:sz w:val="20"/>
                <w:szCs w:val="20"/>
              </w:rPr>
            </w:pPr>
          </w:p>
        </w:tc>
      </w:tr>
      <w:tr w:rsidR="00707263" w:rsidRPr="00FD5F30" w14:paraId="3771CD36" w14:textId="77777777" w:rsidTr="00365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6D07DE0E" w14:textId="51AE7C74" w:rsidR="00707263" w:rsidRPr="002911FD" w:rsidRDefault="00707263" w:rsidP="00707263">
            <w:pPr>
              <w:rPr>
                <w:rFonts w:ascii="Amalia" w:hAnsi="Amalia"/>
                <w:sz w:val="20"/>
                <w:szCs w:val="20"/>
              </w:rPr>
            </w:pPr>
            <w:r w:rsidRPr="002911FD">
              <w:rPr>
                <w:rFonts w:ascii="Amalia" w:hAnsi="Amalia"/>
                <w:sz w:val="20"/>
                <w:szCs w:val="20"/>
              </w:rPr>
              <w:t xml:space="preserve">Курс обміну валют </w:t>
            </w:r>
          </w:p>
        </w:tc>
        <w:tc>
          <w:tcPr>
            <w:tcW w:w="5823" w:type="dxa"/>
          </w:tcPr>
          <w:p w14:paraId="5D84040B" w14:textId="77777777" w:rsidR="00707263" w:rsidRPr="004E3029" w:rsidRDefault="00707263" w:rsidP="00707263">
            <w:pPr>
              <w:ind w:right="11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alia" w:eastAsia="Arial" w:hAnsi="Amalia" w:cs="Arial"/>
                <w:sz w:val="20"/>
                <w:szCs w:val="20"/>
              </w:rPr>
            </w:pPr>
            <w:r w:rsidRPr="004E3029">
              <w:rPr>
                <w:rFonts w:ascii="Amalia" w:eastAsia="Arial" w:hAnsi="Amalia" w:cs="Arial"/>
                <w:sz w:val="20"/>
                <w:szCs w:val="20"/>
              </w:rPr>
              <w:t>Не застосовується.</w:t>
            </w:r>
          </w:p>
          <w:p w14:paraId="61DEB27A" w14:textId="71331A5B" w:rsidR="00707263" w:rsidRPr="002911FD" w:rsidRDefault="00707263" w:rsidP="0070726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alia" w:hAnsi="Amalia"/>
                <w:sz w:val="20"/>
                <w:szCs w:val="20"/>
              </w:rPr>
            </w:pPr>
            <w:r w:rsidRPr="004E3029">
              <w:rPr>
                <w:rFonts w:ascii="Amalia" w:eastAsia="Arial" w:hAnsi="Amalia" w:cs="Arial"/>
                <w:sz w:val="20"/>
                <w:szCs w:val="20"/>
              </w:rPr>
              <w:t>Отримання переказу відбувається в валюті виплати, вказаної відправником при відправці</w:t>
            </w:r>
            <w:r w:rsidR="002911FD">
              <w:rPr>
                <w:rFonts w:ascii="Amalia" w:eastAsia="Arial" w:hAnsi="Amalia" w:cs="Arial"/>
                <w:sz w:val="20"/>
                <w:szCs w:val="20"/>
              </w:rPr>
              <w:t>.</w:t>
            </w:r>
          </w:p>
        </w:tc>
      </w:tr>
      <w:tr w:rsidR="00E3491C" w:rsidRPr="00FD5F30" w14:paraId="5A514C6F" w14:textId="77777777" w:rsidTr="00365CD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47A517B1" w14:textId="298C2394" w:rsidR="005B24FF" w:rsidRPr="00A14189" w:rsidRDefault="00E3491C" w:rsidP="00191DCF">
            <w:pPr>
              <w:jc w:val="both"/>
              <w:rPr>
                <w:rFonts w:ascii="Amalia" w:hAnsi="Amalia"/>
                <w:b w:val="0"/>
                <w:bCs w:val="0"/>
                <w:sz w:val="20"/>
                <w:szCs w:val="20"/>
                <w:lang w:val="ru-RU"/>
              </w:rPr>
            </w:pPr>
            <w:r>
              <w:rPr>
                <w:rFonts w:ascii="Amalia" w:hAnsi="Amalia"/>
                <w:sz w:val="20"/>
                <w:szCs w:val="20"/>
              </w:rPr>
              <w:t xml:space="preserve">Порядок </w:t>
            </w:r>
            <w:r w:rsidR="00FB18E2">
              <w:rPr>
                <w:rFonts w:ascii="Amalia" w:hAnsi="Amalia"/>
                <w:sz w:val="20"/>
                <w:szCs w:val="20"/>
              </w:rPr>
              <w:t>надання</w:t>
            </w:r>
            <w:r>
              <w:rPr>
                <w:rFonts w:ascii="Amalia" w:hAnsi="Amalia"/>
                <w:sz w:val="20"/>
                <w:szCs w:val="20"/>
              </w:rPr>
              <w:t xml:space="preserve"> платіжної послуги</w:t>
            </w:r>
            <w:r w:rsidR="00A14189">
              <w:rPr>
                <w:rFonts w:ascii="Amalia" w:hAnsi="Amalia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A14189">
              <w:rPr>
                <w:rFonts w:ascii="Amalia" w:hAnsi="Amalia"/>
                <w:sz w:val="20"/>
                <w:szCs w:val="20"/>
                <w:lang w:val="ru-RU"/>
              </w:rPr>
              <w:t>о</w:t>
            </w:r>
            <w:r w:rsidR="005B24FF">
              <w:rPr>
                <w:rFonts w:ascii="Amalia" w:hAnsi="Amalia"/>
                <w:sz w:val="20"/>
                <w:szCs w:val="20"/>
                <w:lang w:val="ru-RU"/>
              </w:rPr>
              <w:t>тримання</w:t>
            </w:r>
            <w:proofErr w:type="spellEnd"/>
            <w:r w:rsidR="005B24FF">
              <w:rPr>
                <w:rFonts w:ascii="Amalia" w:hAnsi="Amalia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5B24FF">
              <w:rPr>
                <w:rFonts w:ascii="Amalia" w:hAnsi="Amalia"/>
                <w:sz w:val="20"/>
                <w:szCs w:val="20"/>
                <w:lang w:val="ru-RU"/>
              </w:rPr>
              <w:t>переказу</w:t>
            </w:r>
            <w:proofErr w:type="spellEnd"/>
            <w:r w:rsidR="005B24FF" w:rsidRPr="00497638">
              <w:rPr>
                <w:rFonts w:ascii="Amalia" w:hAnsi="Amalia"/>
                <w:sz w:val="20"/>
                <w:szCs w:val="20"/>
                <w:lang w:val="ru-RU"/>
              </w:rPr>
              <w:t>:</w:t>
            </w:r>
          </w:p>
          <w:p w14:paraId="1DBD5165" w14:textId="77777777" w:rsidR="005B24FF" w:rsidRDefault="005B24FF" w:rsidP="00E3491C">
            <w:pPr>
              <w:rPr>
                <w:rFonts w:ascii="Amalia" w:hAnsi="Amalia"/>
                <w:b w:val="0"/>
                <w:bCs w:val="0"/>
                <w:sz w:val="20"/>
                <w:szCs w:val="20"/>
                <w:lang w:val="ru-RU"/>
              </w:rPr>
            </w:pPr>
          </w:p>
          <w:p w14:paraId="41595EE8" w14:textId="77777777" w:rsidR="00E3491C" w:rsidRPr="00863DA5" w:rsidRDefault="00E3491C" w:rsidP="00E3491C">
            <w:pPr>
              <w:rPr>
                <w:rFonts w:ascii="Amalia" w:hAnsi="Amalia"/>
                <w:b w:val="0"/>
                <w:bCs w:val="0"/>
                <w:sz w:val="20"/>
                <w:szCs w:val="20"/>
                <w:lang w:val="ru-RU"/>
              </w:rPr>
            </w:pPr>
          </w:p>
          <w:p w14:paraId="77B072F3" w14:textId="77777777" w:rsidR="00E3491C" w:rsidRDefault="00E3491C" w:rsidP="00E3491C">
            <w:pPr>
              <w:rPr>
                <w:rFonts w:ascii="Amalia" w:hAnsi="Amalia"/>
                <w:b w:val="0"/>
                <w:bCs w:val="0"/>
                <w:sz w:val="20"/>
                <w:szCs w:val="20"/>
              </w:rPr>
            </w:pPr>
          </w:p>
          <w:p w14:paraId="4736C6FE" w14:textId="77777777" w:rsidR="00E3491C" w:rsidRDefault="00E3491C" w:rsidP="00E3491C">
            <w:pPr>
              <w:rPr>
                <w:rFonts w:ascii="Amalia" w:hAnsi="Amalia"/>
                <w:b w:val="0"/>
                <w:bCs w:val="0"/>
                <w:sz w:val="20"/>
                <w:szCs w:val="20"/>
              </w:rPr>
            </w:pPr>
          </w:p>
          <w:p w14:paraId="1B7CDBB6" w14:textId="77777777" w:rsidR="00E3491C" w:rsidRDefault="00E3491C" w:rsidP="00E3491C">
            <w:pPr>
              <w:rPr>
                <w:rFonts w:ascii="Amalia" w:hAnsi="Amalia"/>
                <w:b w:val="0"/>
                <w:bCs w:val="0"/>
                <w:sz w:val="20"/>
                <w:szCs w:val="20"/>
              </w:rPr>
            </w:pPr>
          </w:p>
          <w:p w14:paraId="20059C00" w14:textId="77777777" w:rsidR="00E3491C" w:rsidRDefault="00E3491C" w:rsidP="00E3491C">
            <w:pPr>
              <w:rPr>
                <w:rFonts w:ascii="Amalia" w:hAnsi="Amalia"/>
                <w:b w:val="0"/>
                <w:bCs w:val="0"/>
                <w:sz w:val="20"/>
                <w:szCs w:val="20"/>
              </w:rPr>
            </w:pPr>
          </w:p>
          <w:p w14:paraId="123E7F66" w14:textId="77777777" w:rsidR="00E3491C" w:rsidRDefault="00E3491C" w:rsidP="00E3491C">
            <w:pPr>
              <w:rPr>
                <w:rFonts w:ascii="Amalia" w:hAnsi="Amalia"/>
                <w:b w:val="0"/>
                <w:bCs w:val="0"/>
                <w:sz w:val="20"/>
                <w:szCs w:val="20"/>
              </w:rPr>
            </w:pPr>
          </w:p>
          <w:p w14:paraId="02AA25E7" w14:textId="77777777" w:rsidR="00E3491C" w:rsidRDefault="00E3491C" w:rsidP="00E3491C">
            <w:pPr>
              <w:rPr>
                <w:rFonts w:ascii="Amalia" w:hAnsi="Amalia"/>
                <w:b w:val="0"/>
                <w:bCs w:val="0"/>
                <w:sz w:val="20"/>
                <w:szCs w:val="20"/>
              </w:rPr>
            </w:pPr>
          </w:p>
          <w:p w14:paraId="547CCB16" w14:textId="77777777" w:rsidR="00E3491C" w:rsidRDefault="00E3491C" w:rsidP="00E3491C">
            <w:pPr>
              <w:rPr>
                <w:rFonts w:ascii="Amalia" w:hAnsi="Amalia"/>
                <w:b w:val="0"/>
                <w:bCs w:val="0"/>
                <w:sz w:val="20"/>
                <w:szCs w:val="20"/>
              </w:rPr>
            </w:pPr>
          </w:p>
          <w:p w14:paraId="5287DF5D" w14:textId="77777777" w:rsidR="00E3491C" w:rsidRDefault="00E3491C" w:rsidP="00E3491C">
            <w:pPr>
              <w:rPr>
                <w:rFonts w:ascii="Amalia" w:hAnsi="Amalia"/>
                <w:b w:val="0"/>
                <w:bCs w:val="0"/>
                <w:sz w:val="20"/>
                <w:szCs w:val="20"/>
                <w:lang w:val="ru-RU"/>
              </w:rPr>
            </w:pPr>
          </w:p>
          <w:p w14:paraId="72DAD6FD" w14:textId="77777777" w:rsidR="00E3491C" w:rsidRPr="004714B6" w:rsidRDefault="00E3491C" w:rsidP="005B24FF">
            <w:pPr>
              <w:rPr>
                <w:rFonts w:ascii="Amalia" w:hAnsi="Amalia"/>
                <w:sz w:val="20"/>
                <w:szCs w:val="20"/>
              </w:rPr>
            </w:pPr>
          </w:p>
        </w:tc>
        <w:tc>
          <w:tcPr>
            <w:tcW w:w="5823" w:type="dxa"/>
          </w:tcPr>
          <w:p w14:paraId="32E0C0FE" w14:textId="4367DCBC" w:rsidR="00767567" w:rsidRPr="000B0971" w:rsidRDefault="00053296" w:rsidP="006B77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alia" w:hAnsi="Amalia"/>
                <w:sz w:val="20"/>
                <w:szCs w:val="20"/>
              </w:rPr>
            </w:pPr>
            <w:r w:rsidRPr="003E5F9A">
              <w:rPr>
                <w:rFonts w:ascii="Amalia" w:hAnsi="Amalia" w:cs="Arial"/>
                <w:sz w:val="20"/>
                <w:szCs w:val="20"/>
              </w:rPr>
              <w:t>Для отримання переказу</w:t>
            </w:r>
            <w:r w:rsidR="00E828E8" w:rsidRPr="003605E7">
              <w:rPr>
                <w:rFonts w:ascii="Amalia" w:hAnsi="Amalia"/>
                <w:sz w:val="20"/>
                <w:szCs w:val="20"/>
              </w:rPr>
              <w:t xml:space="preserve"> MoneyGram</w:t>
            </w:r>
            <w:r w:rsidR="00946246" w:rsidRPr="003605E7">
              <w:rPr>
                <w:rFonts w:ascii="Amalia" w:hAnsi="Amalia"/>
                <w:b/>
                <w:bCs/>
                <w:sz w:val="20"/>
                <w:szCs w:val="20"/>
              </w:rPr>
              <w:t>,</w:t>
            </w:r>
            <w:r w:rsidR="00946246" w:rsidRPr="00ED2AF9">
              <w:rPr>
                <w:rFonts w:ascii="Amalia" w:hAnsi="Amalia"/>
                <w:sz w:val="20"/>
                <w:szCs w:val="20"/>
              </w:rPr>
              <w:t xml:space="preserve"> </w:t>
            </w:r>
            <w:r w:rsidRPr="000B0971">
              <w:rPr>
                <w:rFonts w:ascii="Amalia" w:hAnsi="Amalia"/>
                <w:sz w:val="20"/>
                <w:szCs w:val="20"/>
              </w:rPr>
              <w:t>клієнт</w:t>
            </w:r>
            <w:r w:rsidR="00A14189" w:rsidRPr="000B0971">
              <w:rPr>
                <w:rFonts w:ascii="Amalia" w:hAnsi="Amalia"/>
                <w:sz w:val="20"/>
                <w:szCs w:val="20"/>
                <w:lang w:val="ru-RU"/>
              </w:rPr>
              <w:t xml:space="preserve"> </w:t>
            </w:r>
            <w:r w:rsidRPr="000B0971">
              <w:rPr>
                <w:rFonts w:ascii="Amalia" w:hAnsi="Amalia"/>
                <w:sz w:val="20"/>
                <w:szCs w:val="20"/>
              </w:rPr>
              <w:t>:</w:t>
            </w:r>
          </w:p>
          <w:p w14:paraId="73589EF2" w14:textId="49EEE441" w:rsidR="00083355" w:rsidRPr="00191DCF" w:rsidRDefault="00767567" w:rsidP="007675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alia" w:hAnsi="Amalia" w:cs="Arial"/>
                <w:sz w:val="20"/>
                <w:szCs w:val="20"/>
                <w:lang w:val="ru-RU"/>
              </w:rPr>
            </w:pPr>
            <w:r w:rsidRPr="000B0971">
              <w:rPr>
                <w:rFonts w:ascii="Calibri" w:hAnsi="Calibri" w:cs="Calibri"/>
                <w:sz w:val="20"/>
                <w:szCs w:val="20"/>
              </w:rPr>
              <w:t>●</w:t>
            </w:r>
            <w:r w:rsidRPr="000B0971">
              <w:rPr>
                <w:rFonts w:ascii="Amalia" w:hAnsi="Amalia" w:cs="Arial"/>
                <w:sz w:val="20"/>
                <w:szCs w:val="20"/>
              </w:rPr>
              <w:t xml:space="preserve"> </w:t>
            </w:r>
            <w:r w:rsidR="00A14189" w:rsidRPr="000B0971">
              <w:rPr>
                <w:rFonts w:ascii="Amalia" w:hAnsi="Amalia" w:cs="Arial"/>
                <w:sz w:val="20"/>
                <w:szCs w:val="20"/>
                <w:lang w:val="ru-RU"/>
              </w:rPr>
              <w:t>в</w:t>
            </w:r>
            <w:r w:rsidR="00A14189" w:rsidRPr="000B0971">
              <w:rPr>
                <w:rFonts w:ascii="Amalia" w:hAnsi="Amalia" w:cs="Arial"/>
                <w:sz w:val="20"/>
                <w:szCs w:val="20"/>
              </w:rPr>
              <w:t xml:space="preserve"> мобільному додатку </w:t>
            </w:r>
            <w:proofErr w:type="spellStart"/>
            <w:r w:rsidR="00A14189" w:rsidRPr="000B0971">
              <w:rPr>
                <w:rFonts w:ascii="Amalia" w:hAnsi="Amalia" w:cs="Arial"/>
                <w:sz w:val="20"/>
                <w:szCs w:val="20"/>
                <w:lang w:val="en-US"/>
              </w:rPr>
              <w:t>MyRaif</w:t>
            </w:r>
            <w:proofErr w:type="spellEnd"/>
            <w:r w:rsidR="00A14189" w:rsidRPr="000B0971">
              <w:rPr>
                <w:rFonts w:ascii="Amalia" w:hAnsi="Amalia" w:cs="Arial"/>
                <w:sz w:val="20"/>
                <w:szCs w:val="20"/>
                <w:lang w:val="ru-RU"/>
              </w:rPr>
              <w:t xml:space="preserve"> заходить</w:t>
            </w:r>
            <w:r w:rsidR="000B0971" w:rsidRPr="000B0971">
              <w:rPr>
                <w:rFonts w:ascii="Amalia" w:hAnsi="Amalia" w:cs="Arial"/>
                <w:sz w:val="20"/>
                <w:szCs w:val="20"/>
                <w:lang w:val="ru-RU"/>
              </w:rPr>
              <w:t xml:space="preserve"> в </w:t>
            </w:r>
            <w:proofErr w:type="spellStart"/>
            <w:r w:rsidR="000B0971" w:rsidRPr="000B0971">
              <w:rPr>
                <w:rFonts w:ascii="Amalia" w:hAnsi="Amalia" w:cs="Arial"/>
                <w:sz w:val="20"/>
                <w:szCs w:val="20"/>
                <w:lang w:val="ru-RU"/>
              </w:rPr>
              <w:t>опц</w:t>
            </w:r>
            <w:r w:rsidR="000B0971" w:rsidRPr="000B0971">
              <w:rPr>
                <w:rFonts w:ascii="Amalia" w:hAnsi="Amalia" w:cs="Arial"/>
                <w:sz w:val="20"/>
                <w:szCs w:val="20"/>
              </w:rPr>
              <w:t>ію</w:t>
            </w:r>
            <w:proofErr w:type="spellEnd"/>
            <w:r w:rsidR="00E44097" w:rsidRPr="000B0971">
              <w:rPr>
                <w:rFonts w:ascii="Amalia" w:hAnsi="Amalia" w:cs="Arial"/>
                <w:sz w:val="20"/>
                <w:szCs w:val="20"/>
                <w:lang w:val="ru-RU"/>
              </w:rPr>
              <w:t xml:space="preserve"> </w:t>
            </w:r>
            <w:r w:rsidR="00E44097" w:rsidRPr="000B0971">
              <w:rPr>
                <w:rStyle w:val="ui-provider"/>
              </w:rPr>
              <w:t>"</w:t>
            </w:r>
            <w:proofErr w:type="spellStart"/>
            <w:r w:rsidR="00E44097" w:rsidRPr="00191DCF">
              <w:rPr>
                <w:rFonts w:ascii="Amalia" w:hAnsi="Amalia" w:cs="Arial"/>
                <w:sz w:val="20"/>
                <w:szCs w:val="20"/>
                <w:lang w:val="ru-RU"/>
              </w:rPr>
              <w:t>Усі</w:t>
            </w:r>
            <w:proofErr w:type="spellEnd"/>
            <w:r w:rsidR="00E44097" w:rsidRPr="00191DCF">
              <w:rPr>
                <w:rFonts w:ascii="Amalia" w:hAnsi="Amalia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E44097" w:rsidRPr="00191DCF">
              <w:rPr>
                <w:rFonts w:ascii="Amalia" w:hAnsi="Amalia" w:cs="Arial"/>
                <w:sz w:val="20"/>
                <w:szCs w:val="20"/>
                <w:lang w:val="ru-RU"/>
              </w:rPr>
              <w:t>платежі</w:t>
            </w:r>
            <w:proofErr w:type="spellEnd"/>
            <w:r w:rsidR="00E44097" w:rsidRPr="00191DCF">
              <w:rPr>
                <w:rFonts w:ascii="Amalia" w:hAnsi="Amalia" w:cs="Arial"/>
                <w:sz w:val="20"/>
                <w:szCs w:val="20"/>
                <w:lang w:val="ru-RU"/>
              </w:rPr>
              <w:t>" =&gt; "</w:t>
            </w:r>
            <w:proofErr w:type="spellStart"/>
            <w:r w:rsidR="00E44097" w:rsidRPr="00191DCF">
              <w:rPr>
                <w:rFonts w:ascii="Amalia" w:hAnsi="Amalia" w:cs="Arial"/>
                <w:sz w:val="20"/>
                <w:szCs w:val="20"/>
                <w:lang w:val="ru-RU"/>
              </w:rPr>
              <w:t>Отримати</w:t>
            </w:r>
            <w:proofErr w:type="spellEnd"/>
            <w:r w:rsidR="00E44097" w:rsidRPr="00191DCF">
              <w:rPr>
                <w:rFonts w:ascii="Amalia" w:hAnsi="Amalia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E44097" w:rsidRPr="00191DCF">
              <w:rPr>
                <w:rFonts w:ascii="Amalia" w:hAnsi="Amalia" w:cs="Arial"/>
                <w:sz w:val="20"/>
                <w:szCs w:val="20"/>
                <w:lang w:val="ru-RU"/>
              </w:rPr>
              <w:t>переказ</w:t>
            </w:r>
            <w:proofErr w:type="spellEnd"/>
            <w:r w:rsidR="00E44097" w:rsidRPr="00191DCF">
              <w:rPr>
                <w:rFonts w:ascii="Amalia" w:hAnsi="Amalia" w:cs="Arial"/>
                <w:sz w:val="20"/>
                <w:szCs w:val="20"/>
                <w:lang w:val="ru-RU"/>
              </w:rPr>
              <w:t xml:space="preserve"> MoneyGram</w:t>
            </w:r>
            <w:r w:rsidR="000B0971" w:rsidRPr="00191DCF">
              <w:rPr>
                <w:rFonts w:ascii="Amalia" w:hAnsi="Amalia" w:cs="Arial"/>
                <w:sz w:val="20"/>
                <w:szCs w:val="20"/>
                <w:lang w:val="ru-RU"/>
              </w:rPr>
              <w:t>;</w:t>
            </w:r>
          </w:p>
          <w:p w14:paraId="29D69F7A" w14:textId="27FD238A" w:rsidR="00767567" w:rsidRPr="000B0971" w:rsidRDefault="00767567" w:rsidP="006B77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alia" w:hAnsi="Amalia" w:cs="Arial"/>
                <w:sz w:val="20"/>
                <w:szCs w:val="20"/>
              </w:rPr>
            </w:pPr>
            <w:r w:rsidRPr="000B0971">
              <w:rPr>
                <w:rFonts w:ascii="Calibri" w:hAnsi="Calibri" w:cs="Calibri"/>
                <w:sz w:val="20"/>
                <w:szCs w:val="20"/>
              </w:rPr>
              <w:t>●</w:t>
            </w:r>
            <w:r w:rsidRPr="000B0971">
              <w:rPr>
                <w:rFonts w:ascii="Amalia" w:hAnsi="Amalia" w:cs="Arial"/>
                <w:sz w:val="20"/>
                <w:szCs w:val="20"/>
              </w:rPr>
              <w:t xml:space="preserve"> </w:t>
            </w:r>
            <w:r w:rsidR="00E44097" w:rsidRPr="000B0971">
              <w:rPr>
                <w:rFonts w:ascii="Amalia" w:hAnsi="Amalia" w:cs="Arial"/>
                <w:sz w:val="20"/>
                <w:szCs w:val="20"/>
              </w:rPr>
              <w:t>вводить 8 - ми значний номер переказу, якій повідомляє відправник</w:t>
            </w:r>
            <w:r w:rsidR="0080068B">
              <w:rPr>
                <w:rFonts w:ascii="Amalia" w:hAnsi="Amalia" w:cs="Arial"/>
                <w:sz w:val="20"/>
                <w:szCs w:val="20"/>
              </w:rPr>
              <w:t xml:space="preserve"> переказу</w:t>
            </w:r>
            <w:r w:rsidR="00083355" w:rsidRPr="000B0971">
              <w:rPr>
                <w:rFonts w:ascii="Amalia" w:hAnsi="Amalia" w:cs="Arial"/>
                <w:sz w:val="20"/>
                <w:szCs w:val="20"/>
              </w:rPr>
              <w:t>;</w:t>
            </w:r>
            <w:r w:rsidRPr="000B0971">
              <w:rPr>
                <w:rFonts w:ascii="Amalia" w:hAnsi="Amalia" w:cs="Arial"/>
                <w:sz w:val="20"/>
                <w:szCs w:val="20"/>
              </w:rPr>
              <w:t xml:space="preserve"> </w:t>
            </w:r>
          </w:p>
          <w:p w14:paraId="5B30C849" w14:textId="77777777" w:rsidR="00E44097" w:rsidRPr="000B0971" w:rsidRDefault="00767567" w:rsidP="007675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alia" w:hAnsi="Amalia" w:cs="Arial"/>
                <w:sz w:val="20"/>
                <w:szCs w:val="20"/>
                <w:lang w:val="ru-RU"/>
              </w:rPr>
            </w:pPr>
            <w:r w:rsidRPr="000B0971">
              <w:rPr>
                <w:rFonts w:ascii="Calibri" w:hAnsi="Calibri" w:cs="Calibri"/>
                <w:sz w:val="20"/>
                <w:szCs w:val="20"/>
              </w:rPr>
              <w:t>●</w:t>
            </w:r>
            <w:r w:rsidRPr="000B0971">
              <w:rPr>
                <w:rFonts w:ascii="Amalia" w:hAnsi="Amalia" w:cs="Arial"/>
                <w:sz w:val="20"/>
                <w:szCs w:val="20"/>
              </w:rPr>
              <w:t xml:space="preserve"> </w:t>
            </w:r>
            <w:r w:rsidR="00E44097" w:rsidRPr="000B0971">
              <w:rPr>
                <w:rFonts w:ascii="Amalia" w:hAnsi="Amalia" w:cs="Arial"/>
                <w:sz w:val="20"/>
                <w:szCs w:val="20"/>
              </w:rPr>
              <w:t>перевіряє дані переказу на екрані</w:t>
            </w:r>
            <w:r w:rsidR="00E44097" w:rsidRPr="000B0971">
              <w:rPr>
                <w:rFonts w:ascii="Amalia" w:hAnsi="Amalia" w:cs="Arial"/>
                <w:sz w:val="20"/>
                <w:szCs w:val="20"/>
                <w:lang w:val="ru-RU"/>
              </w:rPr>
              <w:t>;</w:t>
            </w:r>
          </w:p>
          <w:p w14:paraId="0F3AC616" w14:textId="4444EF10" w:rsidR="00E44097" w:rsidRPr="000B0971" w:rsidRDefault="00E44097" w:rsidP="007675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alia" w:hAnsi="Amalia" w:cs="Arial"/>
                <w:sz w:val="20"/>
                <w:szCs w:val="20"/>
              </w:rPr>
            </w:pPr>
            <w:r w:rsidRPr="000B0971">
              <w:rPr>
                <w:rFonts w:ascii="Calibri" w:hAnsi="Calibri" w:cs="Calibri"/>
                <w:sz w:val="20"/>
                <w:szCs w:val="20"/>
              </w:rPr>
              <w:t>●</w:t>
            </w:r>
            <w:r w:rsidRPr="000B0971">
              <w:rPr>
                <w:rFonts w:ascii="Amalia" w:hAnsi="Amalia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B0971">
              <w:rPr>
                <w:rFonts w:ascii="Amalia" w:hAnsi="Amalia" w:cs="Arial"/>
                <w:sz w:val="20"/>
                <w:szCs w:val="20"/>
                <w:lang w:val="ru-RU"/>
              </w:rPr>
              <w:t>вибира</w:t>
            </w:r>
            <w:proofErr w:type="spellEnd"/>
            <w:r w:rsidRPr="000B0971">
              <w:rPr>
                <w:rFonts w:ascii="Amalia" w:hAnsi="Amalia" w:cs="Arial"/>
                <w:sz w:val="20"/>
                <w:szCs w:val="20"/>
              </w:rPr>
              <w:t>є рахунок для зарахування суми переказу</w:t>
            </w:r>
            <w:r w:rsidR="000B0971" w:rsidRPr="000B0971">
              <w:rPr>
                <w:rFonts w:ascii="Amalia" w:hAnsi="Amalia" w:cs="Arial"/>
                <w:sz w:val="20"/>
                <w:szCs w:val="20"/>
                <w:lang w:val="ru-RU"/>
              </w:rPr>
              <w:t>;</w:t>
            </w:r>
          </w:p>
          <w:p w14:paraId="674CCEC1" w14:textId="327AD7EE" w:rsidR="000B0971" w:rsidRPr="000B0971" w:rsidRDefault="000B0971" w:rsidP="000B097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alia" w:hAnsi="Amalia" w:cs="Arial"/>
                <w:sz w:val="20"/>
                <w:szCs w:val="20"/>
              </w:rPr>
            </w:pPr>
            <w:r w:rsidRPr="000B0971">
              <w:rPr>
                <w:rFonts w:ascii="Arial" w:hAnsi="Arial" w:cs="Arial"/>
                <w:sz w:val="20"/>
                <w:szCs w:val="20"/>
              </w:rPr>
              <w:t>●</w:t>
            </w:r>
            <w:r w:rsidRPr="000B0971">
              <w:rPr>
                <w:rFonts w:ascii="Amalia" w:hAnsi="Amalia" w:cs="Arial"/>
                <w:sz w:val="20"/>
                <w:szCs w:val="20"/>
              </w:rPr>
              <w:t xml:space="preserve"> у випадку відсутності рахунку у валюті виплати переказу</w:t>
            </w:r>
            <w:r w:rsidR="00C27F62">
              <w:rPr>
                <w:rFonts w:ascii="Amalia" w:hAnsi="Amalia" w:cs="Arial"/>
                <w:sz w:val="20"/>
                <w:szCs w:val="20"/>
              </w:rPr>
              <w:t xml:space="preserve"> -</w:t>
            </w:r>
            <w:r w:rsidRPr="000B0971">
              <w:rPr>
                <w:rFonts w:ascii="Amalia" w:hAnsi="Amalia" w:cs="Arial"/>
                <w:sz w:val="20"/>
                <w:szCs w:val="20"/>
              </w:rPr>
              <w:t xml:space="preserve"> </w:t>
            </w:r>
          </w:p>
          <w:p w14:paraId="3A812EB3" w14:textId="49816DB1" w:rsidR="00E44097" w:rsidRDefault="000B0971" w:rsidP="000B097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alia" w:hAnsi="Amalia" w:cs="Arial"/>
                <w:sz w:val="20"/>
                <w:szCs w:val="20"/>
              </w:rPr>
            </w:pPr>
            <w:r>
              <w:rPr>
                <w:rFonts w:ascii="Amalia" w:hAnsi="Amalia" w:cs="Arial"/>
                <w:sz w:val="20"/>
                <w:szCs w:val="20"/>
              </w:rPr>
              <w:t>п</w:t>
            </w:r>
            <w:r w:rsidRPr="000B0971">
              <w:rPr>
                <w:rFonts w:ascii="Amalia" w:hAnsi="Amalia" w:cs="Arial"/>
                <w:sz w:val="20"/>
                <w:szCs w:val="20"/>
              </w:rPr>
              <w:t>ереходить</w:t>
            </w:r>
            <w:r>
              <w:rPr>
                <w:rFonts w:ascii="Amalia" w:hAnsi="Amalia" w:cs="Arial"/>
                <w:sz w:val="20"/>
                <w:szCs w:val="20"/>
              </w:rPr>
              <w:t xml:space="preserve"> </w:t>
            </w:r>
            <w:r w:rsidRPr="000B0971">
              <w:rPr>
                <w:rFonts w:ascii="Amalia" w:hAnsi="Amalia" w:cs="Arial"/>
                <w:sz w:val="20"/>
                <w:szCs w:val="20"/>
              </w:rPr>
              <w:t>на</w:t>
            </w:r>
            <w:r>
              <w:rPr>
                <w:rFonts w:ascii="Amalia" w:hAnsi="Amalia" w:cs="Arial"/>
                <w:sz w:val="20"/>
                <w:szCs w:val="20"/>
              </w:rPr>
              <w:t xml:space="preserve"> процес</w:t>
            </w:r>
            <w:r w:rsidRPr="000B0971">
              <w:rPr>
                <w:rFonts w:ascii="Amalia" w:hAnsi="Amalia" w:cs="Arial"/>
                <w:sz w:val="20"/>
                <w:szCs w:val="20"/>
              </w:rPr>
              <w:t xml:space="preserve"> відкриття рахунку. Після відкриття рахунку продовжується операція виплати переказу</w:t>
            </w:r>
            <w:r w:rsidRPr="000B0971">
              <w:rPr>
                <w:rFonts w:ascii="Amalia" w:hAnsi="Amalia" w:cs="Arial"/>
                <w:sz w:val="20"/>
                <w:szCs w:val="20"/>
                <w:lang w:val="ru-RU"/>
              </w:rPr>
              <w:t>;</w:t>
            </w:r>
          </w:p>
          <w:p w14:paraId="4DB8CCF4" w14:textId="3DDC0989" w:rsidR="000B0971" w:rsidRDefault="000B0971" w:rsidP="000B097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alia" w:hAnsi="Amalia" w:cs="Arial"/>
                <w:sz w:val="20"/>
                <w:szCs w:val="20"/>
              </w:rPr>
            </w:pPr>
            <w:r w:rsidRPr="000B0971">
              <w:rPr>
                <w:rFonts w:ascii="Arial" w:hAnsi="Arial" w:cs="Arial"/>
                <w:sz w:val="20"/>
                <w:szCs w:val="20"/>
              </w:rPr>
              <w:t>●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B0971">
              <w:rPr>
                <w:rFonts w:ascii="Amalia" w:hAnsi="Amalia" w:cs="Arial"/>
                <w:sz w:val="20"/>
                <w:szCs w:val="20"/>
              </w:rPr>
              <w:t xml:space="preserve">натискає "Отримати переказ", при цьому погоджується з тим, що він </w:t>
            </w:r>
            <w:proofErr w:type="spellStart"/>
            <w:r w:rsidRPr="000B0971">
              <w:rPr>
                <w:rFonts w:ascii="Amalia" w:hAnsi="Amalia" w:cs="Arial"/>
                <w:sz w:val="20"/>
                <w:szCs w:val="20"/>
              </w:rPr>
              <w:t>ознайомлен</w:t>
            </w:r>
            <w:proofErr w:type="spellEnd"/>
            <w:r w:rsidRPr="000B0971">
              <w:rPr>
                <w:rFonts w:ascii="Amalia" w:hAnsi="Amalia" w:cs="Arial"/>
                <w:sz w:val="20"/>
                <w:szCs w:val="20"/>
              </w:rPr>
              <w:t xml:space="preserve"> та згоден з Правилами та умовами Платіжної системи MoneyGram та обробкою персональних даних згідно Повідомлення про конфіденційність (на екрані Клієнту надані посилання на дані документи, розміщені на офіційному сайті системи MoneyGram</w:t>
            </w:r>
            <w:r w:rsidR="00A77978">
              <w:rPr>
                <w:rFonts w:ascii="Amalia" w:hAnsi="Amalia" w:cs="Arial"/>
                <w:sz w:val="20"/>
                <w:szCs w:val="20"/>
              </w:rPr>
              <w:t>)</w:t>
            </w:r>
            <w:r w:rsidR="00A77978" w:rsidRPr="00A77978">
              <w:rPr>
                <w:rFonts w:ascii="Amalia" w:hAnsi="Amalia" w:cs="Arial"/>
                <w:sz w:val="20"/>
                <w:szCs w:val="20"/>
              </w:rPr>
              <w:t xml:space="preserve"> ;</w:t>
            </w:r>
          </w:p>
          <w:p w14:paraId="3D6692AE" w14:textId="7F0B51D4" w:rsidR="00A77978" w:rsidRPr="00A77978" w:rsidRDefault="00A77978" w:rsidP="000B097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alia" w:hAnsi="Amalia" w:cs="Arial"/>
                <w:sz w:val="20"/>
                <w:szCs w:val="20"/>
              </w:rPr>
            </w:pPr>
            <w:r w:rsidRPr="000B0971">
              <w:rPr>
                <w:rFonts w:ascii="Arial" w:hAnsi="Arial" w:cs="Arial"/>
                <w:sz w:val="20"/>
                <w:szCs w:val="20"/>
              </w:rPr>
              <w:t>●</w:t>
            </w:r>
            <w:r>
              <w:rPr>
                <w:rFonts w:ascii="Arial" w:hAnsi="Arial" w:cs="Arial"/>
                <w:sz w:val="20"/>
                <w:szCs w:val="20"/>
              </w:rPr>
              <w:t xml:space="preserve"> о</w:t>
            </w:r>
            <w:r w:rsidRPr="00451AE1">
              <w:rPr>
                <w:rFonts w:ascii="Amalia" w:hAnsi="Amalia" w:cs="Arial"/>
                <w:sz w:val="20"/>
                <w:szCs w:val="20"/>
              </w:rPr>
              <w:t>тримує кошти переказу на вибраний рахунок.</w:t>
            </w:r>
          </w:p>
          <w:p w14:paraId="1FDC1D00" w14:textId="77777777" w:rsidR="00E3491C" w:rsidRPr="00F17336" w:rsidRDefault="00E3491C" w:rsidP="00A779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alia" w:hAnsi="Amalia" w:cs="Arial"/>
                <w:sz w:val="20"/>
                <w:szCs w:val="20"/>
              </w:rPr>
            </w:pPr>
          </w:p>
        </w:tc>
      </w:tr>
      <w:tr w:rsidR="00E3491C" w:rsidRPr="00FD5F30" w14:paraId="69EB1FD2" w14:textId="77777777" w:rsidTr="00365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7BEE2A71" w14:textId="77777777" w:rsidR="00E3491C" w:rsidRPr="00E3042C" w:rsidRDefault="00F17336" w:rsidP="00E3491C">
            <w:pPr>
              <w:rPr>
                <w:rFonts w:ascii="Amalia" w:hAnsi="Amalia"/>
                <w:color w:val="333333"/>
                <w:sz w:val="20"/>
                <w:szCs w:val="20"/>
                <w:highlight w:val="yellow"/>
              </w:rPr>
            </w:pPr>
            <w:r w:rsidRPr="00B3529B">
              <w:rPr>
                <w:rFonts w:ascii="Amalia" w:hAnsi="Amalia"/>
                <w:color w:val="333333"/>
                <w:sz w:val="20"/>
                <w:szCs w:val="20"/>
                <w:lang w:val="ru-RU"/>
              </w:rPr>
              <w:t>Ф</w:t>
            </w:r>
            <w:proofErr w:type="spellStart"/>
            <w:r w:rsidR="00E3491C" w:rsidRPr="00B3529B">
              <w:rPr>
                <w:rFonts w:ascii="Amalia" w:hAnsi="Amalia"/>
                <w:color w:val="333333"/>
                <w:sz w:val="20"/>
                <w:szCs w:val="20"/>
              </w:rPr>
              <w:t>орм</w:t>
            </w:r>
            <w:proofErr w:type="spellEnd"/>
            <w:r w:rsidRPr="00B3529B">
              <w:rPr>
                <w:rFonts w:ascii="Amalia" w:hAnsi="Amalia"/>
                <w:color w:val="333333"/>
                <w:sz w:val="20"/>
                <w:szCs w:val="20"/>
                <w:lang w:val="ru-RU"/>
              </w:rPr>
              <w:t>а</w:t>
            </w:r>
            <w:r w:rsidR="00E3491C" w:rsidRPr="00B3529B">
              <w:rPr>
                <w:rFonts w:ascii="Amalia" w:hAnsi="Amalia"/>
                <w:color w:val="333333"/>
                <w:sz w:val="20"/>
                <w:szCs w:val="20"/>
              </w:rPr>
              <w:t xml:space="preserve"> та порядок надання і відкликання згоди </w:t>
            </w:r>
            <w:r w:rsidR="00FB18E2" w:rsidRPr="00B3529B">
              <w:rPr>
                <w:rFonts w:ascii="Amalia" w:hAnsi="Amalia"/>
                <w:color w:val="333333"/>
                <w:sz w:val="20"/>
                <w:szCs w:val="20"/>
              </w:rPr>
              <w:t>к</w:t>
            </w:r>
            <w:r w:rsidR="00DC5648" w:rsidRPr="00B3529B">
              <w:rPr>
                <w:rFonts w:ascii="Amalia" w:hAnsi="Amalia"/>
                <w:color w:val="333333"/>
                <w:sz w:val="20"/>
                <w:szCs w:val="20"/>
              </w:rPr>
              <w:t xml:space="preserve">лієнта </w:t>
            </w:r>
            <w:r w:rsidR="00E3491C" w:rsidRPr="00B3529B">
              <w:rPr>
                <w:rFonts w:ascii="Amalia" w:hAnsi="Amalia"/>
                <w:color w:val="333333"/>
                <w:sz w:val="20"/>
                <w:szCs w:val="20"/>
              </w:rPr>
              <w:t xml:space="preserve">на виконання </w:t>
            </w:r>
            <w:r w:rsidR="00360C5E" w:rsidRPr="00B3529B">
              <w:rPr>
                <w:rFonts w:ascii="Amalia" w:hAnsi="Amalia"/>
                <w:color w:val="333333"/>
                <w:sz w:val="20"/>
                <w:szCs w:val="20"/>
              </w:rPr>
              <w:t>переказу</w:t>
            </w:r>
          </w:p>
        </w:tc>
        <w:tc>
          <w:tcPr>
            <w:tcW w:w="5823" w:type="dxa"/>
            <w:vAlign w:val="center"/>
          </w:tcPr>
          <w:p w14:paraId="7ADF355F" w14:textId="77777777" w:rsidR="00F17336" w:rsidRPr="00867D0D" w:rsidRDefault="00F17336" w:rsidP="006B77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alia" w:hAnsi="Amalia" w:cs="Arial"/>
                <w:sz w:val="20"/>
                <w:szCs w:val="20"/>
              </w:rPr>
            </w:pPr>
            <w:r w:rsidRPr="00867D0D">
              <w:rPr>
                <w:rFonts w:ascii="Amalia" w:hAnsi="Amalia" w:cs="Arial"/>
                <w:sz w:val="20"/>
                <w:szCs w:val="20"/>
              </w:rPr>
              <w:t xml:space="preserve">Подання </w:t>
            </w:r>
            <w:r w:rsidR="00FB18E2" w:rsidRPr="00867D0D">
              <w:rPr>
                <w:rFonts w:ascii="Amalia" w:hAnsi="Amalia" w:cs="Arial"/>
                <w:sz w:val="20"/>
                <w:szCs w:val="20"/>
              </w:rPr>
              <w:t>к</w:t>
            </w:r>
            <w:r w:rsidRPr="00867D0D">
              <w:rPr>
                <w:rFonts w:ascii="Amalia" w:hAnsi="Amalia" w:cs="Arial"/>
                <w:sz w:val="20"/>
                <w:szCs w:val="20"/>
              </w:rPr>
              <w:t xml:space="preserve">лієнтом до Банку </w:t>
            </w:r>
            <w:r w:rsidR="00FB18E2" w:rsidRPr="00867D0D">
              <w:rPr>
                <w:rFonts w:ascii="Amalia" w:hAnsi="Amalia" w:cs="Arial"/>
                <w:sz w:val="20"/>
                <w:szCs w:val="20"/>
              </w:rPr>
              <w:t>п</w:t>
            </w:r>
            <w:r w:rsidRPr="00867D0D">
              <w:rPr>
                <w:rFonts w:ascii="Amalia" w:hAnsi="Amalia" w:cs="Arial"/>
                <w:sz w:val="20"/>
                <w:szCs w:val="20"/>
              </w:rPr>
              <w:t xml:space="preserve">латіжної інструкції є згодою </w:t>
            </w:r>
            <w:r w:rsidR="00FB18E2" w:rsidRPr="00867D0D">
              <w:rPr>
                <w:rFonts w:ascii="Amalia" w:hAnsi="Amalia" w:cs="Arial"/>
                <w:sz w:val="20"/>
                <w:szCs w:val="20"/>
              </w:rPr>
              <w:t>к</w:t>
            </w:r>
            <w:r w:rsidRPr="00867D0D">
              <w:rPr>
                <w:rFonts w:ascii="Amalia" w:hAnsi="Amalia" w:cs="Arial"/>
                <w:sz w:val="20"/>
                <w:szCs w:val="20"/>
              </w:rPr>
              <w:t xml:space="preserve">лієнта на виконання Банком  </w:t>
            </w:r>
            <w:r w:rsidR="00FB18E2" w:rsidRPr="00867D0D">
              <w:rPr>
                <w:rFonts w:ascii="Amalia" w:hAnsi="Amalia" w:cs="Arial"/>
                <w:sz w:val="20"/>
                <w:szCs w:val="20"/>
              </w:rPr>
              <w:t>п</w:t>
            </w:r>
            <w:r w:rsidRPr="00867D0D">
              <w:rPr>
                <w:rFonts w:ascii="Amalia" w:hAnsi="Amalia" w:cs="Arial"/>
                <w:sz w:val="20"/>
                <w:szCs w:val="20"/>
              </w:rPr>
              <w:t xml:space="preserve">латіжної операції. </w:t>
            </w:r>
          </w:p>
          <w:p w14:paraId="600F7552" w14:textId="77777777" w:rsidR="00F17336" w:rsidRPr="00867D0D" w:rsidRDefault="00F17336" w:rsidP="006B77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alia" w:hAnsi="Amalia" w:cs="Arial"/>
                <w:sz w:val="20"/>
                <w:szCs w:val="20"/>
              </w:rPr>
            </w:pPr>
          </w:p>
          <w:p w14:paraId="4C14B5B6" w14:textId="77777777" w:rsidR="00F17336" w:rsidRPr="00867D0D" w:rsidRDefault="00F17336" w:rsidP="006B77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alia" w:hAnsi="Amalia" w:cs="Arial"/>
                <w:sz w:val="20"/>
                <w:szCs w:val="20"/>
              </w:rPr>
            </w:pPr>
            <w:r w:rsidRPr="00867D0D">
              <w:rPr>
                <w:rFonts w:ascii="Amalia" w:hAnsi="Amalia" w:cs="Arial"/>
                <w:sz w:val="20"/>
                <w:szCs w:val="20"/>
              </w:rPr>
              <w:t xml:space="preserve">Після надання </w:t>
            </w:r>
            <w:r w:rsidR="00FB18E2" w:rsidRPr="00867D0D">
              <w:rPr>
                <w:rFonts w:ascii="Amalia" w:hAnsi="Amalia" w:cs="Arial"/>
                <w:sz w:val="20"/>
                <w:szCs w:val="20"/>
              </w:rPr>
              <w:t>к</w:t>
            </w:r>
            <w:r w:rsidRPr="00867D0D">
              <w:rPr>
                <w:rFonts w:ascii="Amalia" w:hAnsi="Amalia" w:cs="Arial"/>
                <w:sz w:val="20"/>
                <w:szCs w:val="20"/>
              </w:rPr>
              <w:t xml:space="preserve">лієнтом Банку згоди на її виконання, </w:t>
            </w:r>
            <w:r w:rsidR="00FB18E2" w:rsidRPr="00867D0D">
              <w:rPr>
                <w:rFonts w:ascii="Amalia" w:hAnsi="Amalia" w:cs="Arial"/>
                <w:sz w:val="20"/>
                <w:szCs w:val="20"/>
              </w:rPr>
              <w:t>п</w:t>
            </w:r>
            <w:r w:rsidRPr="00867D0D">
              <w:rPr>
                <w:rFonts w:ascii="Amalia" w:hAnsi="Amalia" w:cs="Arial"/>
                <w:sz w:val="20"/>
                <w:szCs w:val="20"/>
              </w:rPr>
              <w:t>латіжна операція вважається акцептованою.</w:t>
            </w:r>
          </w:p>
          <w:p w14:paraId="518BE8AC" w14:textId="77777777" w:rsidR="00E3491C" w:rsidRPr="00853B5A" w:rsidRDefault="00E3491C" w:rsidP="00E349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alia" w:hAnsi="Amalia"/>
                <w:color w:val="333333"/>
                <w:sz w:val="20"/>
                <w:szCs w:val="20"/>
                <w:highlight w:val="yellow"/>
              </w:rPr>
            </w:pPr>
          </w:p>
          <w:p w14:paraId="1FDCA8FA" w14:textId="3699D9F8" w:rsidR="00E3491C" w:rsidRPr="003605E7" w:rsidRDefault="00E3042C" w:rsidP="007606B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alia" w:hAnsi="Amalia"/>
                <w:color w:val="333333"/>
                <w:sz w:val="20"/>
                <w:szCs w:val="20"/>
              </w:rPr>
            </w:pPr>
            <w:r w:rsidRPr="003605E7">
              <w:rPr>
                <w:rFonts w:ascii="Amalia" w:hAnsi="Amalia" w:cs="Arial"/>
                <w:sz w:val="20"/>
                <w:szCs w:val="20"/>
              </w:rPr>
              <w:t xml:space="preserve">Повернення </w:t>
            </w:r>
            <w:r w:rsidR="007606BC" w:rsidRPr="003605E7">
              <w:rPr>
                <w:rFonts w:ascii="Amalia" w:hAnsi="Amalia" w:cs="Arial"/>
                <w:sz w:val="20"/>
                <w:szCs w:val="20"/>
              </w:rPr>
              <w:t xml:space="preserve">виплати </w:t>
            </w:r>
            <w:r w:rsidR="00194A1D" w:rsidRPr="003605E7">
              <w:rPr>
                <w:rFonts w:ascii="Amalia" w:hAnsi="Amalia" w:cs="Arial"/>
                <w:sz w:val="20"/>
                <w:szCs w:val="20"/>
              </w:rPr>
              <w:t xml:space="preserve">переказу </w:t>
            </w:r>
            <w:r w:rsidR="007606BC" w:rsidRPr="003605E7">
              <w:rPr>
                <w:rFonts w:ascii="Amalia" w:hAnsi="Amalia" w:cs="Arial"/>
                <w:sz w:val="20"/>
                <w:szCs w:val="20"/>
                <w:lang w:val="ru-RU"/>
              </w:rPr>
              <w:t xml:space="preserve">не </w:t>
            </w:r>
            <w:proofErr w:type="spellStart"/>
            <w:r w:rsidR="007606BC" w:rsidRPr="003605E7">
              <w:rPr>
                <w:rFonts w:ascii="Amalia" w:hAnsi="Amalia" w:cs="Arial"/>
                <w:sz w:val="20"/>
                <w:szCs w:val="20"/>
                <w:lang w:val="ru-RU"/>
              </w:rPr>
              <w:t>зд</w:t>
            </w:r>
            <w:r w:rsidR="007606BC" w:rsidRPr="003605E7">
              <w:rPr>
                <w:rFonts w:ascii="Amalia" w:hAnsi="Amalia" w:cs="Arial"/>
                <w:sz w:val="20"/>
                <w:szCs w:val="20"/>
              </w:rPr>
              <w:t>ійснюється</w:t>
            </w:r>
            <w:proofErr w:type="spellEnd"/>
            <w:r w:rsidR="007606BC" w:rsidRPr="003605E7">
              <w:rPr>
                <w:rFonts w:ascii="Amalia" w:hAnsi="Amalia" w:cs="Arial"/>
                <w:sz w:val="20"/>
                <w:szCs w:val="20"/>
              </w:rPr>
              <w:t xml:space="preserve">. </w:t>
            </w:r>
          </w:p>
          <w:p w14:paraId="51BA0F55" w14:textId="1C8A8EA0" w:rsidR="00DC5648" w:rsidRPr="00E3042C" w:rsidRDefault="00DC5648" w:rsidP="006B77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alia" w:hAnsi="Amalia"/>
                <w:color w:val="333333"/>
                <w:sz w:val="20"/>
                <w:szCs w:val="20"/>
                <w:highlight w:val="yellow"/>
              </w:rPr>
            </w:pPr>
          </w:p>
        </w:tc>
      </w:tr>
      <w:tr w:rsidR="00194A1D" w:rsidRPr="00FD5F30" w14:paraId="0836841A" w14:textId="77777777" w:rsidTr="00365CD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17E119DA" w14:textId="77777777" w:rsidR="00194A1D" w:rsidRPr="007010D5" w:rsidRDefault="00194A1D" w:rsidP="00194A1D">
            <w:pPr>
              <w:rPr>
                <w:rFonts w:ascii="Amalia" w:hAnsi="Amalia"/>
                <w:sz w:val="20"/>
                <w:szCs w:val="20"/>
              </w:rPr>
            </w:pPr>
            <w:r w:rsidRPr="007010D5">
              <w:rPr>
                <w:rFonts w:ascii="Amalia" w:hAnsi="Amalia"/>
                <w:sz w:val="20"/>
                <w:szCs w:val="20"/>
              </w:rPr>
              <w:t>Операційний час</w:t>
            </w:r>
          </w:p>
        </w:tc>
        <w:tc>
          <w:tcPr>
            <w:tcW w:w="5823" w:type="dxa"/>
          </w:tcPr>
          <w:p w14:paraId="1B0ACBBB" w14:textId="02CD714B" w:rsidR="00194A1D" w:rsidRPr="007010D5" w:rsidRDefault="00194A1D" w:rsidP="00194A1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alia" w:hAnsi="Amalia"/>
                <w:color w:val="333333"/>
                <w:sz w:val="20"/>
                <w:szCs w:val="20"/>
              </w:rPr>
            </w:pPr>
            <w:r>
              <w:rPr>
                <w:rFonts w:ascii="Amalia" w:hAnsi="Amalia" w:cstheme="minorHAnsi"/>
                <w:color w:val="0D0D0D" w:themeColor="text1" w:themeTint="F2"/>
                <w:sz w:val="20"/>
                <w:szCs w:val="20"/>
              </w:rPr>
              <w:t xml:space="preserve">Послуга надається 24/7 через </w:t>
            </w:r>
            <w:r>
              <w:rPr>
                <w:rFonts w:ascii="Amalia" w:hAnsi="Amalia" w:cstheme="minorHAnsi"/>
                <w:color w:val="0D0D0D" w:themeColor="text1" w:themeTint="F2"/>
                <w:sz w:val="20"/>
                <w:szCs w:val="20"/>
                <w:lang w:val="ru-RU"/>
              </w:rPr>
              <w:t>моб</w:t>
            </w:r>
            <w:proofErr w:type="spellStart"/>
            <w:r>
              <w:rPr>
                <w:rFonts w:ascii="Amalia" w:hAnsi="Amalia" w:cstheme="minorHAnsi"/>
                <w:color w:val="0D0D0D" w:themeColor="text1" w:themeTint="F2"/>
                <w:sz w:val="20"/>
                <w:szCs w:val="20"/>
              </w:rPr>
              <w:t>ільний</w:t>
            </w:r>
            <w:proofErr w:type="spellEnd"/>
            <w:r>
              <w:rPr>
                <w:rFonts w:ascii="Amalia" w:hAnsi="Amalia" w:cstheme="minorHAnsi"/>
                <w:color w:val="0D0D0D" w:themeColor="text1" w:themeTint="F2"/>
                <w:sz w:val="20"/>
                <w:szCs w:val="20"/>
              </w:rPr>
              <w:t xml:space="preserve"> додаток </w:t>
            </w:r>
            <w:proofErr w:type="spellStart"/>
            <w:r>
              <w:rPr>
                <w:rFonts w:ascii="Amalia" w:hAnsi="Amalia" w:cstheme="minorHAnsi"/>
                <w:color w:val="0D0D0D" w:themeColor="text1" w:themeTint="F2"/>
                <w:sz w:val="20"/>
                <w:szCs w:val="20"/>
                <w:lang w:val="en-US"/>
              </w:rPr>
              <w:t>MyRaif</w:t>
            </w:r>
            <w:proofErr w:type="spellEnd"/>
            <w:r w:rsidRPr="002A728C">
              <w:rPr>
                <w:rFonts w:ascii="Amalia" w:hAnsi="Amalia" w:cstheme="minorHAnsi"/>
                <w:color w:val="0D0D0D" w:themeColor="text1" w:themeTint="F2"/>
                <w:sz w:val="20"/>
                <w:szCs w:val="20"/>
                <w:lang w:val="ru-RU"/>
              </w:rPr>
              <w:t xml:space="preserve"> </w:t>
            </w:r>
          </w:p>
        </w:tc>
      </w:tr>
      <w:tr w:rsidR="00194A1D" w:rsidRPr="00FD5F30" w14:paraId="62E218FB" w14:textId="77777777" w:rsidTr="00365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2E7691A5" w14:textId="77777777" w:rsidR="00194A1D" w:rsidRPr="007010D5" w:rsidRDefault="00194A1D" w:rsidP="00194A1D">
            <w:pPr>
              <w:rPr>
                <w:rFonts w:ascii="Amalia" w:hAnsi="Amalia"/>
                <w:sz w:val="20"/>
                <w:szCs w:val="20"/>
              </w:rPr>
            </w:pPr>
            <w:r w:rsidRPr="008D28BB">
              <w:rPr>
                <w:rFonts w:ascii="Amalia" w:hAnsi="Amalia"/>
                <w:sz w:val="20"/>
                <w:szCs w:val="20"/>
              </w:rPr>
              <w:t>Операційний день</w:t>
            </w:r>
          </w:p>
        </w:tc>
        <w:tc>
          <w:tcPr>
            <w:tcW w:w="5823" w:type="dxa"/>
          </w:tcPr>
          <w:p w14:paraId="15BE2343" w14:textId="77777777" w:rsidR="00194A1D" w:rsidRPr="008D28BB" w:rsidRDefault="00194A1D" w:rsidP="00194A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alia" w:hAnsi="Amalia"/>
                <w:sz w:val="20"/>
                <w:szCs w:val="20"/>
              </w:rPr>
            </w:pPr>
            <w:r w:rsidRPr="008D28BB">
              <w:rPr>
                <w:rFonts w:ascii="Amalia" w:hAnsi="Amalia"/>
                <w:sz w:val="20"/>
                <w:szCs w:val="20"/>
              </w:rPr>
              <w:t>День, протягом якого Банк здійснює свою діяльність, необхідну для виконання платіжних операцій.</w:t>
            </w:r>
          </w:p>
          <w:p w14:paraId="3A5B7D48" w14:textId="77777777" w:rsidR="00194A1D" w:rsidRPr="008D28BB" w:rsidRDefault="00194A1D" w:rsidP="00194A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alia" w:hAnsi="Amalia"/>
                <w:sz w:val="20"/>
                <w:szCs w:val="20"/>
              </w:rPr>
            </w:pPr>
          </w:p>
        </w:tc>
      </w:tr>
      <w:tr w:rsidR="00194A1D" w:rsidRPr="00FD5F30" w14:paraId="7A021EEB" w14:textId="77777777" w:rsidTr="00365CD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16E54F9F" w14:textId="77777777" w:rsidR="00194A1D" w:rsidRPr="007010D5" w:rsidRDefault="00194A1D" w:rsidP="00194A1D">
            <w:pPr>
              <w:rPr>
                <w:rFonts w:ascii="Amalia" w:hAnsi="Amalia" w:cstheme="minorHAnsi"/>
                <w:color w:val="333333"/>
                <w:sz w:val="20"/>
                <w:szCs w:val="20"/>
                <w:shd w:val="clear" w:color="auto" w:fill="FFFFFF"/>
              </w:rPr>
            </w:pPr>
            <w:r w:rsidRPr="00220C66">
              <w:rPr>
                <w:rFonts w:ascii="Amalia" w:hAnsi="Amalia"/>
                <w:sz w:val="20"/>
                <w:szCs w:val="20"/>
              </w:rPr>
              <w:lastRenderedPageBreak/>
              <w:t>Максимальний час виконання платіжних операцій</w:t>
            </w:r>
          </w:p>
        </w:tc>
        <w:tc>
          <w:tcPr>
            <w:tcW w:w="5823" w:type="dxa"/>
            <w:vAlign w:val="center"/>
          </w:tcPr>
          <w:p w14:paraId="762C3297" w14:textId="1BA59D00" w:rsidR="00194A1D" w:rsidRDefault="00194A1D" w:rsidP="00194A1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alia" w:hAnsi="Amalia" w:cstheme="minorHAnsi"/>
                <w:color w:val="0D0D0D" w:themeColor="text1" w:themeTint="F2"/>
                <w:sz w:val="20"/>
                <w:szCs w:val="20"/>
              </w:rPr>
            </w:pPr>
            <w:r w:rsidRPr="00E3042C">
              <w:rPr>
                <w:rFonts w:ascii="Amalia" w:hAnsi="Amalia" w:cstheme="minorHAnsi"/>
                <w:color w:val="0D0D0D" w:themeColor="text1" w:themeTint="F2"/>
                <w:sz w:val="20"/>
                <w:szCs w:val="20"/>
              </w:rPr>
              <w:t>Строки виконання платіжних операцій у платіжн</w:t>
            </w:r>
            <w:r>
              <w:rPr>
                <w:rFonts w:ascii="Amalia" w:hAnsi="Amalia" w:cstheme="minorHAnsi"/>
                <w:color w:val="0D0D0D" w:themeColor="text1" w:themeTint="F2"/>
                <w:sz w:val="20"/>
                <w:szCs w:val="20"/>
              </w:rPr>
              <w:t>ій</w:t>
            </w:r>
            <w:r w:rsidRPr="00E3042C">
              <w:rPr>
                <w:rFonts w:ascii="Amalia" w:hAnsi="Amalia" w:cstheme="minorHAnsi"/>
                <w:color w:val="0D0D0D" w:themeColor="text1" w:themeTint="F2"/>
                <w:sz w:val="20"/>
                <w:szCs w:val="20"/>
              </w:rPr>
              <w:t xml:space="preserve"> систем</w:t>
            </w:r>
            <w:r>
              <w:rPr>
                <w:rFonts w:ascii="Amalia" w:hAnsi="Amalia" w:cstheme="minorHAnsi"/>
                <w:color w:val="0D0D0D" w:themeColor="text1" w:themeTint="F2"/>
                <w:sz w:val="20"/>
                <w:szCs w:val="20"/>
              </w:rPr>
              <w:t xml:space="preserve">і </w:t>
            </w:r>
            <w:r>
              <w:rPr>
                <w:rFonts w:ascii="Amalia" w:hAnsi="Amalia" w:cstheme="minorHAnsi"/>
                <w:color w:val="0D0D0D" w:themeColor="text1" w:themeTint="F2"/>
                <w:sz w:val="20"/>
                <w:szCs w:val="20"/>
                <w:lang w:val="en-US"/>
              </w:rPr>
              <w:t>MoneyGram</w:t>
            </w:r>
            <w:r w:rsidRPr="00194A1D">
              <w:rPr>
                <w:rFonts w:ascii="Amalia" w:hAnsi="Amalia" w:cstheme="minorHAnsi"/>
                <w:color w:val="0D0D0D" w:themeColor="text1" w:themeTint="F2"/>
                <w:sz w:val="20"/>
                <w:szCs w:val="20"/>
                <w:lang w:val="ru-RU"/>
              </w:rPr>
              <w:t xml:space="preserve"> </w:t>
            </w:r>
            <w:r w:rsidRPr="00E3042C">
              <w:rPr>
                <w:rFonts w:ascii="Amalia" w:hAnsi="Amalia" w:cstheme="minorHAnsi"/>
                <w:color w:val="0D0D0D" w:themeColor="text1" w:themeTint="F2"/>
                <w:sz w:val="20"/>
                <w:szCs w:val="20"/>
              </w:rPr>
              <w:t>встановлюються правилами платіжн</w:t>
            </w:r>
            <w:r>
              <w:rPr>
                <w:rFonts w:ascii="Amalia" w:hAnsi="Amalia" w:cstheme="minorHAnsi"/>
                <w:color w:val="0D0D0D" w:themeColor="text1" w:themeTint="F2"/>
                <w:sz w:val="20"/>
                <w:szCs w:val="20"/>
              </w:rPr>
              <w:t>ої</w:t>
            </w:r>
            <w:r w:rsidRPr="00E3042C">
              <w:rPr>
                <w:rFonts w:ascii="Amalia" w:hAnsi="Amalia" w:cstheme="minorHAnsi"/>
                <w:color w:val="0D0D0D" w:themeColor="text1" w:themeTint="F2"/>
                <w:sz w:val="20"/>
                <w:szCs w:val="20"/>
              </w:rPr>
              <w:t xml:space="preserve"> систем</w:t>
            </w:r>
            <w:r>
              <w:rPr>
                <w:rFonts w:ascii="Amalia" w:hAnsi="Amalia" w:cstheme="minorHAnsi"/>
                <w:color w:val="0D0D0D" w:themeColor="text1" w:themeTint="F2"/>
                <w:sz w:val="20"/>
                <w:szCs w:val="20"/>
              </w:rPr>
              <w:t xml:space="preserve"> </w:t>
            </w:r>
            <w:r>
              <w:rPr>
                <w:rFonts w:ascii="Amalia" w:hAnsi="Amalia" w:cstheme="minorHAnsi"/>
                <w:color w:val="0D0D0D" w:themeColor="text1" w:themeTint="F2"/>
                <w:sz w:val="20"/>
                <w:szCs w:val="20"/>
                <w:lang w:val="en-US"/>
              </w:rPr>
              <w:t>MoneyGram</w:t>
            </w:r>
            <w:r w:rsidRPr="00E3042C">
              <w:rPr>
                <w:rFonts w:ascii="Amalia" w:hAnsi="Amalia" w:cstheme="minorHAnsi"/>
                <w:color w:val="0D0D0D" w:themeColor="text1" w:themeTint="F2"/>
                <w:sz w:val="20"/>
                <w:szCs w:val="20"/>
              </w:rPr>
              <w:t>,</w:t>
            </w:r>
            <w:r>
              <w:rPr>
                <w:rFonts w:ascii="Amalia" w:hAnsi="Amalia" w:cstheme="minorHAnsi"/>
                <w:color w:val="0D0D0D" w:themeColor="text1" w:themeTint="F2"/>
                <w:sz w:val="20"/>
                <w:szCs w:val="20"/>
              </w:rPr>
              <w:t xml:space="preserve"> </w:t>
            </w:r>
            <w:r w:rsidRPr="00E3042C">
              <w:rPr>
                <w:rFonts w:ascii="Amalia" w:hAnsi="Amalia" w:cstheme="minorHAnsi"/>
                <w:color w:val="0D0D0D" w:themeColor="text1" w:themeTint="F2"/>
                <w:sz w:val="20"/>
                <w:szCs w:val="20"/>
              </w:rPr>
              <w:t xml:space="preserve">але не можуть перевищувати строків, визначених Законом України «Про платіжні послуги». </w:t>
            </w:r>
          </w:p>
          <w:p w14:paraId="6608E325" w14:textId="6AA2E54E" w:rsidR="005D096F" w:rsidRPr="003A17FC" w:rsidRDefault="005D096F" w:rsidP="00194A1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alia" w:hAnsi="Amalia" w:cstheme="minorHAnsi"/>
                <w:color w:val="0D0D0D" w:themeColor="text1" w:themeTint="F2"/>
                <w:sz w:val="20"/>
                <w:szCs w:val="20"/>
              </w:rPr>
            </w:pPr>
            <w:r w:rsidRPr="00191DCF">
              <w:rPr>
                <w:rFonts w:ascii="Amalia" w:hAnsi="Amalia" w:cstheme="minorHAnsi"/>
                <w:color w:val="0D0D0D" w:themeColor="text1" w:themeTint="F2"/>
                <w:sz w:val="20"/>
                <w:szCs w:val="20"/>
              </w:rPr>
              <w:t xml:space="preserve">Зарахування </w:t>
            </w:r>
            <w:r w:rsidR="00571160" w:rsidRPr="00191DCF">
              <w:rPr>
                <w:rFonts w:ascii="Amalia" w:hAnsi="Amalia" w:cstheme="minorHAnsi"/>
                <w:color w:val="0D0D0D" w:themeColor="text1" w:themeTint="F2"/>
                <w:sz w:val="20"/>
                <w:szCs w:val="20"/>
              </w:rPr>
              <w:t>кош</w:t>
            </w:r>
            <w:r w:rsidR="00571160">
              <w:rPr>
                <w:rFonts w:ascii="Amalia" w:hAnsi="Amalia" w:cstheme="minorHAnsi"/>
                <w:color w:val="0D0D0D" w:themeColor="text1" w:themeTint="F2"/>
                <w:sz w:val="20"/>
                <w:szCs w:val="20"/>
              </w:rPr>
              <w:t xml:space="preserve">тів на </w:t>
            </w:r>
            <w:r w:rsidR="002F4D03">
              <w:rPr>
                <w:rFonts w:ascii="Amalia" w:hAnsi="Amalia" w:cstheme="minorHAnsi"/>
                <w:color w:val="0D0D0D" w:themeColor="text1" w:themeTint="F2"/>
                <w:sz w:val="20"/>
                <w:szCs w:val="20"/>
              </w:rPr>
              <w:t xml:space="preserve">рахунок клієнта – отримувача відбувається </w:t>
            </w:r>
            <w:r w:rsidR="003A17FC" w:rsidRPr="00191DCF">
              <w:rPr>
                <w:rFonts w:ascii="Amalia" w:hAnsi="Amalia" w:cstheme="minorHAnsi"/>
                <w:color w:val="0D0D0D" w:themeColor="text1" w:themeTint="F2"/>
                <w:sz w:val="20"/>
                <w:szCs w:val="20"/>
              </w:rPr>
              <w:t>в день</w:t>
            </w:r>
            <w:r w:rsidR="003A17FC">
              <w:rPr>
                <w:rFonts w:ascii="Amalia" w:hAnsi="Amalia" w:cstheme="minorHAnsi"/>
                <w:color w:val="0D0D0D" w:themeColor="text1" w:themeTint="F2"/>
                <w:sz w:val="20"/>
                <w:szCs w:val="20"/>
              </w:rPr>
              <w:t xml:space="preserve"> ініціювання </w:t>
            </w:r>
            <w:r w:rsidR="005F234F">
              <w:rPr>
                <w:rFonts w:ascii="Amalia" w:hAnsi="Amalia" w:cstheme="minorHAnsi"/>
                <w:color w:val="0D0D0D" w:themeColor="text1" w:themeTint="F2"/>
                <w:sz w:val="20"/>
                <w:szCs w:val="20"/>
              </w:rPr>
              <w:t>клієнтом</w:t>
            </w:r>
            <w:r w:rsidR="004032F9">
              <w:rPr>
                <w:rFonts w:ascii="Amalia" w:hAnsi="Amalia" w:cstheme="minorHAnsi"/>
                <w:color w:val="0D0D0D" w:themeColor="text1" w:themeTint="F2"/>
                <w:sz w:val="20"/>
                <w:szCs w:val="20"/>
              </w:rPr>
              <w:t xml:space="preserve"> - отримувачем</w:t>
            </w:r>
            <w:r w:rsidR="005F234F">
              <w:rPr>
                <w:rFonts w:ascii="Amalia" w:hAnsi="Amalia" w:cstheme="minorHAnsi"/>
                <w:color w:val="0D0D0D" w:themeColor="text1" w:themeTint="F2"/>
                <w:sz w:val="20"/>
                <w:szCs w:val="20"/>
              </w:rPr>
              <w:t xml:space="preserve"> виплати переказу </w:t>
            </w:r>
            <w:r w:rsidR="00817D22">
              <w:rPr>
                <w:rFonts w:ascii="Amalia" w:hAnsi="Amalia" w:cstheme="minorHAnsi"/>
                <w:color w:val="0D0D0D" w:themeColor="text1" w:themeTint="F2"/>
                <w:sz w:val="20"/>
                <w:szCs w:val="20"/>
              </w:rPr>
              <w:t xml:space="preserve">в мобільному додатку </w:t>
            </w:r>
            <w:proofErr w:type="spellStart"/>
            <w:r w:rsidR="00817D22">
              <w:rPr>
                <w:rFonts w:ascii="Amalia" w:hAnsi="Amalia" w:cstheme="minorHAnsi"/>
                <w:color w:val="0D0D0D" w:themeColor="text1" w:themeTint="F2"/>
                <w:sz w:val="20"/>
                <w:szCs w:val="20"/>
                <w:lang w:val="en-US"/>
              </w:rPr>
              <w:t>MyRaif</w:t>
            </w:r>
            <w:proofErr w:type="spellEnd"/>
            <w:r w:rsidR="00817D22" w:rsidRPr="00191DCF">
              <w:rPr>
                <w:rFonts w:ascii="Amalia" w:hAnsi="Amalia" w:cstheme="minorHAnsi"/>
                <w:color w:val="0D0D0D" w:themeColor="text1" w:themeTint="F2"/>
                <w:sz w:val="20"/>
                <w:szCs w:val="20"/>
              </w:rPr>
              <w:t xml:space="preserve"> </w:t>
            </w:r>
            <w:r w:rsidR="000C09F2">
              <w:rPr>
                <w:rFonts w:ascii="Amalia" w:hAnsi="Amalia" w:cstheme="minorHAnsi"/>
                <w:color w:val="0D0D0D" w:themeColor="text1" w:themeTint="F2"/>
                <w:sz w:val="20"/>
                <w:szCs w:val="20"/>
              </w:rPr>
              <w:t>при умові, що вип</w:t>
            </w:r>
            <w:r w:rsidR="00A41B53">
              <w:rPr>
                <w:rFonts w:ascii="Amalia" w:hAnsi="Amalia" w:cstheme="minorHAnsi"/>
                <w:color w:val="0D0D0D" w:themeColor="text1" w:themeTint="F2"/>
                <w:sz w:val="20"/>
                <w:szCs w:val="20"/>
              </w:rPr>
              <w:t>л</w:t>
            </w:r>
            <w:r w:rsidR="000C09F2">
              <w:rPr>
                <w:rFonts w:ascii="Amalia" w:hAnsi="Amalia" w:cstheme="minorHAnsi"/>
                <w:color w:val="0D0D0D" w:themeColor="text1" w:themeTint="F2"/>
                <w:sz w:val="20"/>
                <w:szCs w:val="20"/>
              </w:rPr>
              <w:t>ата переказу є успішною</w:t>
            </w:r>
            <w:r w:rsidR="004F6349">
              <w:rPr>
                <w:rFonts w:ascii="Amalia" w:hAnsi="Amalia" w:cstheme="minorHAnsi"/>
                <w:color w:val="0D0D0D" w:themeColor="text1" w:themeTint="F2"/>
                <w:sz w:val="20"/>
                <w:szCs w:val="20"/>
              </w:rPr>
              <w:t>.</w:t>
            </w:r>
          </w:p>
          <w:p w14:paraId="029F4531" w14:textId="77777777" w:rsidR="00194A1D" w:rsidRDefault="00194A1D" w:rsidP="00194A1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alia" w:hAnsi="Amalia" w:cstheme="minorHAnsi"/>
                <w:color w:val="333333"/>
                <w:sz w:val="20"/>
                <w:szCs w:val="20"/>
                <w:shd w:val="clear" w:color="auto" w:fill="FFFFFF"/>
              </w:rPr>
            </w:pPr>
          </w:p>
          <w:p w14:paraId="0D86645F" w14:textId="77777777" w:rsidR="00191DCF" w:rsidRDefault="00191DCF" w:rsidP="00194A1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alia" w:hAnsi="Amalia" w:cstheme="minorHAnsi"/>
                <w:color w:val="333333"/>
                <w:sz w:val="20"/>
                <w:szCs w:val="20"/>
                <w:shd w:val="clear" w:color="auto" w:fill="FFFFFF"/>
              </w:rPr>
            </w:pPr>
          </w:p>
          <w:p w14:paraId="189DD507" w14:textId="332E2D23" w:rsidR="00191DCF" w:rsidRPr="007010D5" w:rsidRDefault="00191DCF" w:rsidP="00194A1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alia" w:hAnsi="Amalia" w:cstheme="minorHAnsi"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  <w:tr w:rsidR="00194A1D" w:rsidRPr="00FD5F30" w14:paraId="53FA2810" w14:textId="77777777" w:rsidTr="00365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3E69121C" w14:textId="77777777" w:rsidR="00194A1D" w:rsidRPr="00365CDA" w:rsidRDefault="00194A1D" w:rsidP="00194A1D">
            <w:pPr>
              <w:rPr>
                <w:rFonts w:ascii="Amalia" w:hAnsi="Amalia"/>
                <w:sz w:val="20"/>
                <w:szCs w:val="20"/>
              </w:rPr>
            </w:pPr>
            <w:r w:rsidRPr="00365CDA">
              <w:rPr>
                <w:rFonts w:ascii="Amalia" w:hAnsi="Amalia"/>
                <w:sz w:val="20"/>
                <w:szCs w:val="20"/>
              </w:rPr>
              <w:t>Ліміти:</w:t>
            </w:r>
          </w:p>
          <w:p w14:paraId="5FE89602" w14:textId="0331CABC" w:rsidR="00194A1D" w:rsidRDefault="00194A1D" w:rsidP="00194A1D">
            <w:pPr>
              <w:rPr>
                <w:rFonts w:ascii="Amalia" w:hAnsi="Amalia"/>
                <w:b w:val="0"/>
                <w:bCs w:val="0"/>
                <w:sz w:val="20"/>
                <w:szCs w:val="20"/>
              </w:rPr>
            </w:pPr>
            <w:r w:rsidRPr="00365CDA">
              <w:rPr>
                <w:rFonts w:ascii="Amalia" w:hAnsi="Amalia"/>
                <w:sz w:val="20"/>
                <w:szCs w:val="20"/>
              </w:rPr>
              <w:t xml:space="preserve">Максимальна сума платіжної операції  переказу коштів в межах України  </w:t>
            </w:r>
          </w:p>
          <w:p w14:paraId="283B45E5" w14:textId="77777777" w:rsidR="00A0711A" w:rsidRPr="001D3044" w:rsidRDefault="00A0711A" w:rsidP="00194A1D">
            <w:pPr>
              <w:rPr>
                <w:rFonts w:ascii="Amalia" w:hAnsi="Amalia"/>
                <w:b w:val="0"/>
                <w:bCs w:val="0"/>
                <w:sz w:val="20"/>
                <w:szCs w:val="20"/>
                <w:lang w:val="ru-RU"/>
              </w:rPr>
            </w:pPr>
          </w:p>
          <w:p w14:paraId="78CFC2C2" w14:textId="77777777" w:rsidR="00194A1D" w:rsidRDefault="00194A1D" w:rsidP="00194A1D">
            <w:pPr>
              <w:rPr>
                <w:rFonts w:ascii="Amalia" w:hAnsi="Amalia"/>
                <w:b w:val="0"/>
                <w:bCs w:val="0"/>
                <w:sz w:val="20"/>
                <w:szCs w:val="20"/>
              </w:rPr>
            </w:pPr>
          </w:p>
          <w:p w14:paraId="0B74DC05" w14:textId="77777777" w:rsidR="00194A1D" w:rsidRPr="00FD5F30" w:rsidRDefault="00194A1D" w:rsidP="00194A1D">
            <w:pPr>
              <w:rPr>
                <w:rFonts w:ascii="Amalia" w:hAnsi="Amalia"/>
                <w:color w:val="333333"/>
                <w:sz w:val="20"/>
                <w:szCs w:val="20"/>
              </w:rPr>
            </w:pPr>
            <w:r w:rsidRPr="00365CDA">
              <w:rPr>
                <w:rFonts w:ascii="Amalia" w:hAnsi="Amalia"/>
                <w:sz w:val="20"/>
                <w:szCs w:val="20"/>
              </w:rPr>
              <w:t>Максимальна сума платіжної операції з виплати переказу коштів, які надійшли із-за кордону</w:t>
            </w:r>
          </w:p>
        </w:tc>
        <w:tc>
          <w:tcPr>
            <w:tcW w:w="5823" w:type="dxa"/>
          </w:tcPr>
          <w:p w14:paraId="65F84A2D" w14:textId="0255AF80" w:rsidR="00A0711A" w:rsidRDefault="00A0711A" w:rsidP="00A0711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alia" w:hAnsi="Amalia"/>
                <w:sz w:val="20"/>
                <w:szCs w:val="20"/>
                <w:lang w:val="ru-RU"/>
              </w:rPr>
            </w:pPr>
            <w:r>
              <w:rPr>
                <w:rFonts w:ascii="Amalia" w:hAnsi="Amalia"/>
                <w:sz w:val="20"/>
                <w:szCs w:val="20"/>
              </w:rPr>
              <w:t>Визначається Правила</w:t>
            </w:r>
            <w:r w:rsidR="00FE5548">
              <w:rPr>
                <w:rFonts w:ascii="Amalia" w:hAnsi="Amalia"/>
                <w:sz w:val="20"/>
                <w:szCs w:val="20"/>
              </w:rPr>
              <w:t>ми</w:t>
            </w:r>
            <w:r>
              <w:rPr>
                <w:rFonts w:ascii="Amalia" w:hAnsi="Amalia"/>
                <w:sz w:val="20"/>
                <w:szCs w:val="20"/>
              </w:rPr>
              <w:t xml:space="preserve"> системи </w:t>
            </w:r>
            <w:r>
              <w:rPr>
                <w:rFonts w:ascii="Amalia" w:hAnsi="Amalia"/>
                <w:sz w:val="20"/>
                <w:szCs w:val="20"/>
                <w:lang w:val="en-US"/>
              </w:rPr>
              <w:t>MoneyGram</w:t>
            </w:r>
            <w:r w:rsidRPr="002A728C">
              <w:rPr>
                <w:rFonts w:ascii="Amalia" w:hAnsi="Amalia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malia" w:hAnsi="Amalia"/>
                <w:sz w:val="20"/>
                <w:szCs w:val="20"/>
                <w:lang w:val="ru-RU"/>
              </w:rPr>
              <w:t>та становить</w:t>
            </w:r>
            <w:r w:rsidRPr="002A728C">
              <w:rPr>
                <w:rFonts w:ascii="Amalia" w:hAnsi="Amalia"/>
                <w:sz w:val="20"/>
                <w:szCs w:val="20"/>
                <w:lang w:val="ru-RU"/>
              </w:rPr>
              <w:t>:</w:t>
            </w:r>
          </w:p>
          <w:p w14:paraId="663BDD48" w14:textId="1EC33A15" w:rsidR="00A0711A" w:rsidRPr="00F615EA" w:rsidRDefault="005B537D" w:rsidP="00A0711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alia" w:hAnsi="Amalia"/>
                <w:sz w:val="20"/>
                <w:szCs w:val="20"/>
              </w:rPr>
            </w:pPr>
            <w:proofErr w:type="spellStart"/>
            <w:r>
              <w:rPr>
                <w:rFonts w:ascii="Amalia" w:hAnsi="Amalia"/>
                <w:sz w:val="20"/>
                <w:szCs w:val="20"/>
                <w:lang w:val="ru-RU"/>
              </w:rPr>
              <w:t>Е</w:t>
            </w:r>
            <w:r w:rsidR="00A0711A">
              <w:rPr>
                <w:rFonts w:ascii="Amalia" w:hAnsi="Amalia"/>
                <w:sz w:val="20"/>
                <w:szCs w:val="20"/>
                <w:lang w:val="ru-RU"/>
              </w:rPr>
              <w:t>квівалент</w:t>
            </w:r>
            <w:proofErr w:type="spellEnd"/>
            <w:r>
              <w:rPr>
                <w:rFonts w:ascii="Amalia" w:hAnsi="Amalia"/>
                <w:sz w:val="20"/>
                <w:szCs w:val="20"/>
                <w:lang w:val="ru-RU"/>
              </w:rPr>
              <w:t xml:space="preserve"> 10</w:t>
            </w:r>
            <w:r w:rsidR="00A0711A">
              <w:rPr>
                <w:rFonts w:ascii="Amalia" w:hAnsi="Amalia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A0711A">
              <w:rPr>
                <w:rFonts w:ascii="Amalia" w:hAnsi="Amalia"/>
                <w:sz w:val="20"/>
                <w:szCs w:val="20"/>
                <w:lang w:val="ru-RU"/>
              </w:rPr>
              <w:t>тисяч</w:t>
            </w:r>
            <w:proofErr w:type="spellEnd"/>
            <w:r w:rsidR="00A0711A">
              <w:rPr>
                <w:rFonts w:ascii="Amalia" w:hAnsi="Amalia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A0711A">
              <w:rPr>
                <w:rFonts w:ascii="Amalia" w:hAnsi="Amalia"/>
                <w:sz w:val="20"/>
                <w:szCs w:val="20"/>
                <w:lang w:val="ru-RU"/>
              </w:rPr>
              <w:t>доларів</w:t>
            </w:r>
            <w:proofErr w:type="spellEnd"/>
            <w:r w:rsidR="00A0711A">
              <w:rPr>
                <w:rFonts w:ascii="Amalia" w:hAnsi="Amalia"/>
                <w:sz w:val="20"/>
                <w:szCs w:val="20"/>
                <w:lang w:val="ru-RU"/>
              </w:rPr>
              <w:t xml:space="preserve"> США</w:t>
            </w:r>
            <w:r w:rsidR="00A0711A">
              <w:rPr>
                <w:rFonts w:ascii="Amalia" w:hAnsi="Amalia"/>
                <w:sz w:val="20"/>
                <w:szCs w:val="20"/>
              </w:rPr>
              <w:t xml:space="preserve"> в гривні по курсу НБУ на момент здійснення відправки переказу</w:t>
            </w:r>
          </w:p>
          <w:p w14:paraId="1C387196" w14:textId="77777777" w:rsidR="00A0711A" w:rsidRDefault="00A0711A" w:rsidP="00194A1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alia" w:hAnsi="Amalia"/>
                <w:sz w:val="20"/>
                <w:szCs w:val="20"/>
              </w:rPr>
            </w:pPr>
          </w:p>
          <w:p w14:paraId="683536E7" w14:textId="77777777" w:rsidR="00191DCF" w:rsidRDefault="00191DCF" w:rsidP="00194A1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alia" w:hAnsi="Amalia"/>
                <w:sz w:val="20"/>
                <w:szCs w:val="20"/>
              </w:rPr>
            </w:pPr>
          </w:p>
          <w:p w14:paraId="4A54E738" w14:textId="77C55405" w:rsidR="00194A1D" w:rsidRDefault="00194A1D" w:rsidP="00194A1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alia" w:hAnsi="Amalia"/>
                <w:sz w:val="20"/>
                <w:szCs w:val="20"/>
                <w:lang w:val="ru-RU"/>
              </w:rPr>
            </w:pPr>
            <w:r>
              <w:rPr>
                <w:rFonts w:ascii="Amalia" w:hAnsi="Amalia"/>
                <w:sz w:val="20"/>
                <w:szCs w:val="20"/>
              </w:rPr>
              <w:t>Визначається Правила</w:t>
            </w:r>
            <w:r w:rsidR="00FE5548">
              <w:rPr>
                <w:rFonts w:ascii="Amalia" w:hAnsi="Amalia"/>
                <w:sz w:val="20"/>
                <w:szCs w:val="20"/>
              </w:rPr>
              <w:t>ми</w:t>
            </w:r>
            <w:r>
              <w:rPr>
                <w:rFonts w:ascii="Amalia" w:hAnsi="Amalia"/>
                <w:sz w:val="20"/>
                <w:szCs w:val="20"/>
              </w:rPr>
              <w:t xml:space="preserve"> системи </w:t>
            </w:r>
            <w:r>
              <w:rPr>
                <w:rFonts w:ascii="Amalia" w:hAnsi="Amalia"/>
                <w:sz w:val="20"/>
                <w:szCs w:val="20"/>
                <w:lang w:val="en-US"/>
              </w:rPr>
              <w:t>MoneyGram</w:t>
            </w:r>
            <w:r w:rsidRPr="002A728C">
              <w:rPr>
                <w:rFonts w:ascii="Amalia" w:hAnsi="Amalia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malia" w:hAnsi="Amalia"/>
                <w:sz w:val="20"/>
                <w:szCs w:val="20"/>
                <w:lang w:val="ru-RU"/>
              </w:rPr>
              <w:t>та становить</w:t>
            </w:r>
            <w:r w:rsidRPr="002A728C">
              <w:rPr>
                <w:rFonts w:ascii="Amalia" w:hAnsi="Amalia"/>
                <w:sz w:val="20"/>
                <w:szCs w:val="20"/>
                <w:lang w:val="ru-RU"/>
              </w:rPr>
              <w:t>:</w:t>
            </w:r>
          </w:p>
          <w:p w14:paraId="3BFC2E50" w14:textId="4AD69C03" w:rsidR="00194A1D" w:rsidRPr="00F615EA" w:rsidRDefault="00F615EA" w:rsidP="00194A1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alia" w:hAnsi="Amalia"/>
                <w:sz w:val="20"/>
                <w:szCs w:val="20"/>
              </w:rPr>
            </w:pPr>
            <w:r>
              <w:rPr>
                <w:rFonts w:ascii="Amalia" w:hAnsi="Amalia"/>
                <w:sz w:val="20"/>
                <w:szCs w:val="20"/>
                <w:lang w:val="ru-RU"/>
              </w:rPr>
              <w:t xml:space="preserve">10 </w:t>
            </w:r>
            <w:proofErr w:type="spellStart"/>
            <w:r>
              <w:rPr>
                <w:rFonts w:ascii="Amalia" w:hAnsi="Amalia"/>
                <w:sz w:val="20"/>
                <w:szCs w:val="20"/>
                <w:lang w:val="ru-RU"/>
              </w:rPr>
              <w:t>тисяч</w:t>
            </w:r>
            <w:proofErr w:type="spellEnd"/>
            <w:r>
              <w:rPr>
                <w:rFonts w:ascii="Amalia" w:hAnsi="Amalia"/>
                <w:sz w:val="20"/>
                <w:szCs w:val="20"/>
                <w:lang w:val="ru-RU"/>
              </w:rPr>
              <w:t xml:space="preserve"> дол.</w:t>
            </w:r>
            <w:r w:rsidR="00F32C0A">
              <w:rPr>
                <w:rFonts w:ascii="Amalia" w:hAnsi="Amalia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malia" w:hAnsi="Amalia"/>
                <w:sz w:val="20"/>
                <w:szCs w:val="20"/>
                <w:lang w:val="ru-RU"/>
              </w:rPr>
              <w:t>США</w:t>
            </w:r>
            <w:r w:rsidRPr="00F615EA">
              <w:rPr>
                <w:rFonts w:ascii="Amalia" w:hAnsi="Amalia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malia" w:hAnsi="Amalia"/>
                <w:sz w:val="20"/>
                <w:szCs w:val="20"/>
                <w:lang w:val="ru-RU"/>
              </w:rPr>
              <w:t>або</w:t>
            </w:r>
            <w:proofErr w:type="spellEnd"/>
            <w:r>
              <w:rPr>
                <w:rFonts w:ascii="Amalia" w:hAnsi="Amalia"/>
                <w:sz w:val="20"/>
                <w:szCs w:val="20"/>
                <w:lang w:val="ru-RU"/>
              </w:rPr>
              <w:t xml:space="preserve"> 7 </w:t>
            </w:r>
            <w:proofErr w:type="spellStart"/>
            <w:r>
              <w:rPr>
                <w:rFonts w:ascii="Amalia" w:hAnsi="Amalia"/>
                <w:sz w:val="20"/>
                <w:szCs w:val="20"/>
                <w:lang w:val="ru-RU"/>
              </w:rPr>
              <w:t>тисяч</w:t>
            </w:r>
            <w:proofErr w:type="spellEnd"/>
            <w:r>
              <w:rPr>
                <w:rFonts w:ascii="Amalia" w:hAnsi="Amalia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malia" w:hAnsi="Amalia"/>
                <w:sz w:val="20"/>
                <w:szCs w:val="20"/>
              </w:rPr>
              <w:t>євро або еквівалент в гривні по курсу НБУ на момент здійснення відправки переказу</w:t>
            </w:r>
          </w:p>
          <w:p w14:paraId="30053CCC" w14:textId="6B984FAC" w:rsidR="00194A1D" w:rsidRPr="00FD5F30" w:rsidRDefault="00194A1D" w:rsidP="00194A1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alia" w:hAnsi="Amalia"/>
                <w:b/>
                <w:bCs/>
                <w:color w:val="333333"/>
                <w:sz w:val="20"/>
                <w:szCs w:val="20"/>
              </w:rPr>
            </w:pPr>
          </w:p>
        </w:tc>
      </w:tr>
      <w:tr w:rsidR="00194A1D" w:rsidRPr="00FD5F30" w14:paraId="3BDCC05C" w14:textId="77777777" w:rsidTr="00365CD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vAlign w:val="center"/>
          </w:tcPr>
          <w:p w14:paraId="3EDFD25E" w14:textId="77777777" w:rsidR="00194A1D" w:rsidRPr="00FD5F30" w:rsidRDefault="00194A1D" w:rsidP="00194A1D">
            <w:pPr>
              <w:rPr>
                <w:rFonts w:ascii="Amalia" w:hAnsi="Amalia"/>
                <w:color w:val="333333"/>
                <w:sz w:val="20"/>
                <w:szCs w:val="20"/>
              </w:rPr>
            </w:pPr>
            <w:r>
              <w:rPr>
                <w:rFonts w:ascii="Amalia" w:hAnsi="Amalia"/>
                <w:color w:val="333333"/>
                <w:sz w:val="20"/>
                <w:szCs w:val="20"/>
              </w:rPr>
              <w:t>І</w:t>
            </w:r>
            <w:r w:rsidRPr="00FD5F30">
              <w:rPr>
                <w:rFonts w:ascii="Amalia" w:hAnsi="Amalia"/>
                <w:color w:val="333333"/>
                <w:sz w:val="20"/>
                <w:szCs w:val="20"/>
              </w:rPr>
              <w:t>нформація про штрафи, пені</w:t>
            </w:r>
          </w:p>
        </w:tc>
        <w:tc>
          <w:tcPr>
            <w:tcW w:w="5823" w:type="dxa"/>
          </w:tcPr>
          <w:p w14:paraId="2B9630D9" w14:textId="23E1A856" w:rsidR="00194A1D" w:rsidRPr="00D76C69" w:rsidRDefault="00194A1D" w:rsidP="00194A1D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alia" w:hAnsi="Amalia" w:cstheme="minorHAnsi"/>
                <w:color w:val="000000"/>
                <w:sz w:val="20"/>
                <w:szCs w:val="20"/>
              </w:rPr>
            </w:pPr>
            <w:r>
              <w:rPr>
                <w:rFonts w:ascii="Amalia" w:hAnsi="Amalia" w:cstheme="minorHAnsi"/>
                <w:color w:val="000000"/>
                <w:sz w:val="20"/>
                <w:szCs w:val="20"/>
                <w:lang w:val="ru-RU"/>
              </w:rPr>
              <w:t xml:space="preserve">Не </w:t>
            </w:r>
            <w:proofErr w:type="spellStart"/>
            <w:r>
              <w:rPr>
                <w:rFonts w:ascii="Amalia" w:hAnsi="Amalia" w:cstheme="minorHAnsi"/>
                <w:color w:val="000000"/>
                <w:sz w:val="20"/>
                <w:szCs w:val="20"/>
                <w:lang w:val="ru-RU"/>
              </w:rPr>
              <w:t>застосову</w:t>
            </w:r>
            <w:r>
              <w:rPr>
                <w:rFonts w:ascii="Amalia" w:hAnsi="Amalia" w:cstheme="minorHAnsi"/>
                <w:color w:val="000000"/>
                <w:sz w:val="20"/>
                <w:szCs w:val="20"/>
              </w:rPr>
              <w:t>ється</w:t>
            </w:r>
            <w:proofErr w:type="spellEnd"/>
            <w:r>
              <w:rPr>
                <w:rFonts w:ascii="Amalia" w:hAnsi="Amalia" w:cs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="00194A1D" w:rsidRPr="00FD5F30" w14:paraId="7855F414" w14:textId="77777777" w:rsidTr="00365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1ECC66DC" w14:textId="77777777" w:rsidR="00194A1D" w:rsidRPr="00100102" w:rsidRDefault="00194A1D" w:rsidP="00194A1D">
            <w:pPr>
              <w:rPr>
                <w:rFonts w:ascii="Amalia" w:hAnsi="Amalia"/>
                <w:color w:val="333333"/>
                <w:sz w:val="20"/>
                <w:szCs w:val="20"/>
                <w:highlight w:val="lightGray"/>
              </w:rPr>
            </w:pPr>
            <w:r w:rsidRPr="00D76C69">
              <w:rPr>
                <w:rFonts w:ascii="Amalia" w:hAnsi="Amalia"/>
                <w:color w:val="333333"/>
                <w:sz w:val="20"/>
                <w:szCs w:val="20"/>
                <w:lang w:val="ru-RU"/>
              </w:rPr>
              <w:t>З</w:t>
            </w:r>
            <w:proofErr w:type="spellStart"/>
            <w:r w:rsidRPr="00D76C69">
              <w:rPr>
                <w:rFonts w:ascii="Amalia" w:hAnsi="Amalia"/>
                <w:color w:val="333333"/>
                <w:sz w:val="20"/>
                <w:szCs w:val="20"/>
              </w:rPr>
              <w:t>асоби</w:t>
            </w:r>
            <w:proofErr w:type="spellEnd"/>
            <w:r w:rsidRPr="00D76C69">
              <w:rPr>
                <w:rFonts w:ascii="Amalia" w:hAnsi="Amalia"/>
                <w:color w:val="333333"/>
                <w:sz w:val="20"/>
                <w:szCs w:val="20"/>
              </w:rPr>
              <w:t xml:space="preserve"> зв’язку для передавання інформації або повідомлення </w:t>
            </w:r>
            <w:proofErr w:type="spellStart"/>
            <w:r>
              <w:rPr>
                <w:rFonts w:ascii="Amalia" w:hAnsi="Amalia"/>
                <w:color w:val="333333"/>
                <w:sz w:val="20"/>
                <w:szCs w:val="20"/>
                <w:lang w:val="ru-RU"/>
              </w:rPr>
              <w:t>к</w:t>
            </w:r>
            <w:r w:rsidRPr="00D76C69">
              <w:rPr>
                <w:rFonts w:ascii="Amalia" w:hAnsi="Amalia"/>
                <w:color w:val="333333"/>
                <w:sz w:val="20"/>
                <w:szCs w:val="20"/>
                <w:lang w:val="ru-RU"/>
              </w:rPr>
              <w:t>л</w:t>
            </w:r>
            <w:r w:rsidRPr="00D76C69">
              <w:rPr>
                <w:rFonts w:ascii="Amalia" w:hAnsi="Amalia"/>
                <w:color w:val="333333"/>
                <w:sz w:val="20"/>
                <w:szCs w:val="20"/>
              </w:rPr>
              <w:t>ієнтом</w:t>
            </w:r>
            <w:proofErr w:type="spellEnd"/>
            <w:r w:rsidRPr="00D76C69">
              <w:rPr>
                <w:rFonts w:ascii="Amalia" w:hAnsi="Amalia"/>
                <w:color w:val="333333"/>
                <w:sz w:val="20"/>
                <w:szCs w:val="20"/>
              </w:rPr>
              <w:t xml:space="preserve"> до Банку</w:t>
            </w:r>
          </w:p>
        </w:tc>
        <w:tc>
          <w:tcPr>
            <w:tcW w:w="5823" w:type="dxa"/>
          </w:tcPr>
          <w:p w14:paraId="2292CCCE" w14:textId="77777777" w:rsidR="00194A1D" w:rsidRPr="00D76C69" w:rsidRDefault="00194A1D" w:rsidP="00194A1D">
            <w:pPr>
              <w:pStyle w:val="ac"/>
              <w:numPr>
                <w:ilvl w:val="0"/>
                <w:numId w:val="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alia" w:hAnsi="Amalia"/>
                <w:sz w:val="20"/>
                <w:szCs w:val="20"/>
              </w:rPr>
            </w:pPr>
            <w:r w:rsidRPr="00D76C69">
              <w:rPr>
                <w:rFonts w:ascii="Amalia" w:hAnsi="Amalia"/>
                <w:sz w:val="20"/>
                <w:szCs w:val="20"/>
              </w:rPr>
              <w:t xml:space="preserve">поштою (вул. </w:t>
            </w:r>
            <w:r>
              <w:rPr>
                <w:rFonts w:ascii="Amalia" w:hAnsi="Amalia"/>
                <w:sz w:val="20"/>
                <w:szCs w:val="20"/>
              </w:rPr>
              <w:t xml:space="preserve">Генерала </w:t>
            </w:r>
            <w:proofErr w:type="spellStart"/>
            <w:r>
              <w:rPr>
                <w:rFonts w:ascii="Amalia" w:hAnsi="Amalia"/>
                <w:sz w:val="20"/>
                <w:szCs w:val="20"/>
              </w:rPr>
              <w:t>Алмазова</w:t>
            </w:r>
            <w:proofErr w:type="spellEnd"/>
            <w:r>
              <w:rPr>
                <w:rFonts w:ascii="Amalia" w:hAnsi="Amalia"/>
                <w:sz w:val="20"/>
                <w:szCs w:val="20"/>
              </w:rPr>
              <w:t>, 4а</w:t>
            </w:r>
            <w:r w:rsidRPr="00D76C69">
              <w:rPr>
                <w:rFonts w:ascii="Amalia" w:hAnsi="Amalia"/>
                <w:sz w:val="20"/>
                <w:szCs w:val="20"/>
              </w:rPr>
              <w:t>, м. Київ, 01011, Україна)</w:t>
            </w:r>
          </w:p>
          <w:p w14:paraId="74C7CE3A" w14:textId="77777777" w:rsidR="00194A1D" w:rsidRPr="00D76C69" w:rsidRDefault="00194A1D" w:rsidP="00194A1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alia" w:hAnsi="Amalia"/>
                <w:sz w:val="20"/>
                <w:szCs w:val="20"/>
              </w:rPr>
            </w:pPr>
          </w:p>
          <w:p w14:paraId="303F8DA5" w14:textId="77777777" w:rsidR="00194A1D" w:rsidRPr="00D76C69" w:rsidRDefault="00194A1D" w:rsidP="00194A1D">
            <w:pPr>
              <w:pStyle w:val="ac"/>
              <w:numPr>
                <w:ilvl w:val="0"/>
                <w:numId w:val="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alia" w:hAnsi="Amalia"/>
                <w:sz w:val="20"/>
                <w:szCs w:val="20"/>
              </w:rPr>
            </w:pPr>
            <w:r w:rsidRPr="00D76C69">
              <w:rPr>
                <w:rFonts w:ascii="Amalia" w:hAnsi="Amalia"/>
                <w:sz w:val="20"/>
                <w:szCs w:val="20"/>
              </w:rPr>
              <w:t>електронною поштою (</w:t>
            </w:r>
            <w:hyperlink r:id="rId15" w:history="1">
              <w:r w:rsidRPr="00D76C69">
                <w:rPr>
                  <w:rStyle w:val="a5"/>
                  <w:rFonts w:ascii="Amalia" w:hAnsi="Amalia"/>
                  <w:sz w:val="20"/>
                  <w:szCs w:val="20"/>
                </w:rPr>
                <w:t>info@raiffeisen.ua</w:t>
              </w:r>
            </w:hyperlink>
            <w:r w:rsidRPr="00D76C69">
              <w:rPr>
                <w:rFonts w:ascii="Amalia" w:hAnsi="Amalia"/>
                <w:sz w:val="20"/>
                <w:szCs w:val="20"/>
              </w:rPr>
              <w:t>)</w:t>
            </w:r>
          </w:p>
          <w:p w14:paraId="1129AF1D" w14:textId="77777777" w:rsidR="00194A1D" w:rsidRPr="00D76C69" w:rsidRDefault="00194A1D" w:rsidP="00194A1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alia" w:hAnsi="Amalia"/>
                <w:sz w:val="20"/>
                <w:szCs w:val="20"/>
              </w:rPr>
            </w:pPr>
          </w:p>
          <w:p w14:paraId="072F998C" w14:textId="77777777" w:rsidR="00194A1D" w:rsidRPr="00D76C69" w:rsidRDefault="00194A1D" w:rsidP="00194A1D">
            <w:pPr>
              <w:pStyle w:val="ac"/>
              <w:numPr>
                <w:ilvl w:val="0"/>
                <w:numId w:val="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alia" w:hAnsi="Amalia"/>
                <w:sz w:val="20"/>
                <w:szCs w:val="20"/>
              </w:rPr>
            </w:pPr>
            <w:r w:rsidRPr="00D76C69">
              <w:rPr>
                <w:rFonts w:ascii="Amalia" w:hAnsi="Amalia"/>
                <w:sz w:val="20"/>
                <w:szCs w:val="20"/>
              </w:rPr>
              <w:t>через сайт Банку (</w:t>
            </w:r>
            <w:hyperlink r:id="rId16" w:history="1">
              <w:r w:rsidRPr="00D76C69">
                <w:rPr>
                  <w:rFonts w:ascii="Amalia" w:hAnsi="Amalia"/>
                  <w:sz w:val="20"/>
                  <w:szCs w:val="20"/>
                </w:rPr>
                <w:t>https://www.raiffeisen.ua/kontakty/kontaktna-forma</w:t>
              </w:r>
            </w:hyperlink>
            <w:r w:rsidRPr="00D76C69">
              <w:rPr>
                <w:rFonts w:ascii="Amalia" w:hAnsi="Amalia"/>
                <w:sz w:val="20"/>
                <w:szCs w:val="20"/>
              </w:rPr>
              <w:t>)</w:t>
            </w:r>
          </w:p>
          <w:p w14:paraId="48223134" w14:textId="77777777" w:rsidR="00194A1D" w:rsidRPr="00D76C69" w:rsidRDefault="00194A1D" w:rsidP="00194A1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alia" w:hAnsi="Amalia"/>
                <w:sz w:val="20"/>
                <w:szCs w:val="20"/>
              </w:rPr>
            </w:pPr>
          </w:p>
          <w:p w14:paraId="62C66B36" w14:textId="77777777" w:rsidR="00194A1D" w:rsidRPr="00D76C69" w:rsidRDefault="00194A1D" w:rsidP="00194A1D">
            <w:pPr>
              <w:pStyle w:val="ac"/>
              <w:numPr>
                <w:ilvl w:val="0"/>
                <w:numId w:val="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alia" w:hAnsi="Amalia"/>
                <w:sz w:val="20"/>
                <w:szCs w:val="20"/>
              </w:rPr>
            </w:pPr>
            <w:r w:rsidRPr="00D76C69">
              <w:rPr>
                <w:rFonts w:ascii="Amalia" w:hAnsi="Amalia"/>
                <w:sz w:val="20"/>
                <w:szCs w:val="20"/>
              </w:rPr>
              <w:t>за номерами телефону Банку 0 800 500 500 або</w:t>
            </w:r>
          </w:p>
          <w:p w14:paraId="710BCFDB" w14:textId="77777777" w:rsidR="00194A1D" w:rsidRPr="00D76C69" w:rsidRDefault="00194A1D" w:rsidP="00194A1D">
            <w:pPr>
              <w:pStyle w:val="ac"/>
              <w:numPr>
                <w:ilvl w:val="0"/>
                <w:numId w:val="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alia" w:hAnsi="Amalia"/>
                <w:sz w:val="20"/>
                <w:szCs w:val="20"/>
              </w:rPr>
            </w:pPr>
            <w:r w:rsidRPr="00D76C69">
              <w:rPr>
                <w:rFonts w:ascii="Amalia" w:hAnsi="Amalia"/>
                <w:sz w:val="20"/>
                <w:szCs w:val="20"/>
              </w:rPr>
              <w:t>044 490 88 88</w:t>
            </w:r>
          </w:p>
          <w:p w14:paraId="6D31EB35" w14:textId="77777777" w:rsidR="00194A1D" w:rsidRPr="00D76C69" w:rsidRDefault="00194A1D" w:rsidP="00194A1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alia" w:hAnsi="Amalia"/>
                <w:sz w:val="20"/>
                <w:szCs w:val="20"/>
              </w:rPr>
            </w:pPr>
          </w:p>
          <w:p w14:paraId="2F194AC3" w14:textId="77777777" w:rsidR="00194A1D" w:rsidRPr="00D76C69" w:rsidRDefault="00194A1D" w:rsidP="00194A1D">
            <w:pPr>
              <w:pStyle w:val="ac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alia" w:hAnsi="Amalia"/>
                <w:b/>
                <w:bCs/>
                <w:color w:val="333333"/>
                <w:sz w:val="20"/>
                <w:szCs w:val="20"/>
              </w:rPr>
            </w:pPr>
            <w:r w:rsidRPr="00D76C69">
              <w:rPr>
                <w:rFonts w:ascii="Amalia" w:hAnsi="Amalia"/>
                <w:sz w:val="20"/>
                <w:szCs w:val="20"/>
              </w:rPr>
              <w:t xml:space="preserve">запит в Системі «Райффайзен Онлайн» (меню «зв’язок з банком» – Чат). </w:t>
            </w:r>
          </w:p>
        </w:tc>
      </w:tr>
      <w:tr w:rsidR="00194A1D" w:rsidRPr="00FD5F30" w14:paraId="1F4B06C9" w14:textId="77777777" w:rsidTr="00365CD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26CE93A2" w14:textId="77777777" w:rsidR="00194A1D" w:rsidRDefault="00194A1D" w:rsidP="00194A1D">
            <w:pPr>
              <w:rPr>
                <w:rFonts w:ascii="Amalia" w:hAnsi="Amalia"/>
                <w:b w:val="0"/>
                <w:bCs w:val="0"/>
                <w:color w:val="333333"/>
                <w:sz w:val="20"/>
                <w:szCs w:val="20"/>
              </w:rPr>
            </w:pPr>
            <w:r>
              <w:rPr>
                <w:rFonts w:ascii="Amalia" w:hAnsi="Amalia"/>
                <w:color w:val="333333"/>
                <w:sz w:val="20"/>
                <w:szCs w:val="20"/>
                <w:lang w:val="ru-RU"/>
              </w:rPr>
              <w:t>О</w:t>
            </w:r>
            <w:proofErr w:type="spellStart"/>
            <w:r w:rsidRPr="00FD5F30">
              <w:rPr>
                <w:rFonts w:ascii="Amalia" w:hAnsi="Amalia"/>
                <w:color w:val="333333"/>
                <w:sz w:val="20"/>
                <w:szCs w:val="20"/>
              </w:rPr>
              <w:t>бсяг</w:t>
            </w:r>
            <w:proofErr w:type="spellEnd"/>
            <w:r w:rsidRPr="00FD5F30">
              <w:rPr>
                <w:rFonts w:ascii="Amalia" w:hAnsi="Amalia"/>
                <w:color w:val="333333"/>
                <w:sz w:val="20"/>
                <w:szCs w:val="20"/>
              </w:rPr>
              <w:t>, порядок і часовий проміжок надання інформації відповідно до  платіжної послуги</w:t>
            </w:r>
          </w:p>
          <w:p w14:paraId="148189EC" w14:textId="3D5FFF36" w:rsidR="0080068B" w:rsidRPr="00057480" w:rsidRDefault="0080068B" w:rsidP="00194A1D">
            <w:pPr>
              <w:rPr>
                <w:rFonts w:ascii="Amalia" w:hAnsi="Amalia"/>
                <w:color w:val="333333"/>
                <w:sz w:val="20"/>
                <w:szCs w:val="20"/>
              </w:rPr>
            </w:pPr>
          </w:p>
        </w:tc>
        <w:tc>
          <w:tcPr>
            <w:tcW w:w="5823" w:type="dxa"/>
          </w:tcPr>
          <w:p w14:paraId="17B4F647" w14:textId="092B0B29" w:rsidR="00194A1D" w:rsidRPr="002A728C" w:rsidRDefault="00194A1D" w:rsidP="00194A1D">
            <w:pPr>
              <w:pStyle w:val="a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alia" w:hAnsi="Amalia"/>
                <w:color w:val="333333"/>
              </w:rPr>
            </w:pPr>
            <w:r w:rsidRPr="00706F0F">
              <w:rPr>
                <w:rFonts w:ascii="Amalia" w:hAnsi="Amalia"/>
                <w:color w:val="333333"/>
              </w:rPr>
              <w:t xml:space="preserve">Після ініціювання платіжної операції клієнт має право звернутися </w:t>
            </w:r>
            <w:r w:rsidRPr="002A728C">
              <w:rPr>
                <w:rFonts w:ascii="Amalia" w:hAnsi="Amalia"/>
                <w:color w:val="333333"/>
              </w:rPr>
              <w:t xml:space="preserve">за </w:t>
            </w:r>
            <w:r w:rsidRPr="00706F0F">
              <w:rPr>
                <w:rFonts w:ascii="Amalia" w:hAnsi="Amalia"/>
                <w:color w:val="333333"/>
              </w:rPr>
              <w:t>інформацією про операцію виплати переказу</w:t>
            </w:r>
            <w:r w:rsidR="001B5DD4" w:rsidRPr="00057480">
              <w:rPr>
                <w:rFonts w:ascii="Amalia" w:hAnsi="Amalia"/>
                <w:color w:val="333333"/>
              </w:rPr>
              <w:t>, для цього</w:t>
            </w:r>
            <w:r w:rsidRPr="00706F0F">
              <w:rPr>
                <w:rFonts w:ascii="Amalia" w:hAnsi="Amalia"/>
                <w:color w:val="333333"/>
              </w:rPr>
              <w:t xml:space="preserve"> в мобільному додатку </w:t>
            </w:r>
            <w:proofErr w:type="spellStart"/>
            <w:r w:rsidRPr="00706F0F">
              <w:rPr>
                <w:rFonts w:ascii="Amalia" w:hAnsi="Amalia"/>
                <w:color w:val="333333"/>
                <w:lang w:val="en-US"/>
              </w:rPr>
              <w:t>MyRaif</w:t>
            </w:r>
            <w:proofErr w:type="spellEnd"/>
            <w:r w:rsidR="001B5DD4" w:rsidRPr="00057480">
              <w:rPr>
                <w:rFonts w:ascii="Amalia" w:hAnsi="Amalia"/>
                <w:color w:val="333333"/>
              </w:rPr>
              <w:t xml:space="preserve"> </w:t>
            </w:r>
            <w:r w:rsidR="00EF3C45">
              <w:rPr>
                <w:rFonts w:ascii="Amalia" w:hAnsi="Amalia"/>
                <w:color w:val="333333"/>
              </w:rPr>
              <w:t>к</w:t>
            </w:r>
            <w:r w:rsidR="001B5DD4">
              <w:rPr>
                <w:rFonts w:ascii="Amalia" w:hAnsi="Amalia"/>
                <w:color w:val="333333"/>
              </w:rPr>
              <w:t>лієнт має</w:t>
            </w:r>
            <w:r w:rsidRPr="00706F0F">
              <w:rPr>
                <w:rFonts w:ascii="Amalia" w:hAnsi="Amalia"/>
                <w:color w:val="333333"/>
              </w:rPr>
              <w:t xml:space="preserve"> </w:t>
            </w:r>
            <w:r w:rsidRPr="002A728C">
              <w:rPr>
                <w:rFonts w:ascii="Amalia" w:hAnsi="Amalia"/>
                <w:color w:val="333333"/>
              </w:rPr>
              <w:t>:</w:t>
            </w:r>
          </w:p>
          <w:p w14:paraId="039D16D0" w14:textId="60B18C24" w:rsidR="002A728C" w:rsidRPr="002A728C" w:rsidRDefault="00706F0F" w:rsidP="00CD7024">
            <w:pPr>
              <w:pStyle w:val="a7"/>
              <w:numPr>
                <w:ilvl w:val="0"/>
                <w:numId w:val="16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alia" w:hAnsi="Amalia"/>
                <w:color w:val="333333"/>
              </w:rPr>
            </w:pPr>
            <w:r>
              <w:rPr>
                <w:rFonts w:ascii="Amalia" w:hAnsi="Amalia"/>
                <w:color w:val="333333"/>
              </w:rPr>
              <w:t>зайти в розділ</w:t>
            </w:r>
            <w:r w:rsidR="006A003E">
              <w:rPr>
                <w:rFonts w:ascii="Amalia" w:hAnsi="Amalia"/>
                <w:color w:val="333333"/>
              </w:rPr>
              <w:t xml:space="preserve"> </w:t>
            </w:r>
            <w:r w:rsidR="002A728C">
              <w:rPr>
                <w:rFonts w:ascii="Amalia" w:hAnsi="Amalia"/>
                <w:color w:val="333333"/>
                <w:lang w:val="ru-RU"/>
              </w:rPr>
              <w:t>«</w:t>
            </w:r>
            <w:r w:rsidR="002A728C">
              <w:rPr>
                <w:rFonts w:ascii="Amalia" w:hAnsi="Amalia"/>
                <w:color w:val="333333"/>
              </w:rPr>
              <w:t>І</w:t>
            </w:r>
            <w:r w:rsidR="00194A1D" w:rsidRPr="00706F0F">
              <w:rPr>
                <w:rFonts w:ascii="Amalia" w:hAnsi="Amalia"/>
                <w:color w:val="333333"/>
              </w:rPr>
              <w:t>сторі</w:t>
            </w:r>
            <w:r w:rsidR="006A003E">
              <w:rPr>
                <w:rFonts w:ascii="Amalia" w:hAnsi="Amalia"/>
                <w:color w:val="333333"/>
              </w:rPr>
              <w:t>я</w:t>
            </w:r>
            <w:r w:rsidR="00194A1D" w:rsidRPr="00706F0F">
              <w:rPr>
                <w:rFonts w:ascii="Amalia" w:hAnsi="Amalia"/>
                <w:color w:val="333333"/>
              </w:rPr>
              <w:t xml:space="preserve"> операц</w:t>
            </w:r>
            <w:r w:rsidR="00015D0B" w:rsidRPr="00706F0F">
              <w:rPr>
                <w:rFonts w:ascii="Amalia" w:hAnsi="Amalia"/>
                <w:color w:val="333333"/>
              </w:rPr>
              <w:t>ій</w:t>
            </w:r>
            <w:r w:rsidR="002A728C">
              <w:rPr>
                <w:rFonts w:ascii="Amalia" w:hAnsi="Amalia"/>
                <w:color w:val="333333"/>
              </w:rPr>
              <w:t>»</w:t>
            </w:r>
            <w:r w:rsidR="00015D0B" w:rsidRPr="00706F0F">
              <w:rPr>
                <w:rFonts w:ascii="Amalia" w:hAnsi="Amalia"/>
                <w:color w:val="333333"/>
              </w:rPr>
              <w:t xml:space="preserve"> </w:t>
            </w:r>
            <w:r w:rsidR="001D3044" w:rsidRPr="00706F0F">
              <w:rPr>
                <w:rFonts w:ascii="Amalia" w:hAnsi="Amalia"/>
                <w:color w:val="333333"/>
              </w:rPr>
              <w:t xml:space="preserve">по рахунку, на якій було </w:t>
            </w:r>
            <w:proofErr w:type="spellStart"/>
            <w:r w:rsidR="001D3044" w:rsidRPr="00706F0F">
              <w:rPr>
                <w:rFonts w:ascii="Amalia" w:hAnsi="Amalia"/>
                <w:color w:val="333333"/>
              </w:rPr>
              <w:t>виплачено</w:t>
            </w:r>
            <w:proofErr w:type="spellEnd"/>
            <w:r w:rsidR="001D3044" w:rsidRPr="00706F0F">
              <w:rPr>
                <w:rFonts w:ascii="Amalia" w:hAnsi="Amalia"/>
                <w:color w:val="333333"/>
              </w:rPr>
              <w:t xml:space="preserve"> переказ</w:t>
            </w:r>
            <w:r w:rsidR="00FB7822">
              <w:rPr>
                <w:rFonts w:ascii="Amalia" w:hAnsi="Amalia"/>
                <w:color w:val="333333"/>
              </w:rPr>
              <w:t>, де</w:t>
            </w:r>
            <w:r w:rsidR="00FB7822">
              <w:rPr>
                <w:rFonts w:ascii="Amalia" w:hAnsi="Amalia"/>
                <w:color w:val="333333"/>
                <w:lang w:val="ru-RU"/>
              </w:rPr>
              <w:t xml:space="preserve"> </w:t>
            </w:r>
            <w:proofErr w:type="spellStart"/>
            <w:r w:rsidR="00194A1D" w:rsidRPr="00706F0F">
              <w:rPr>
                <w:rFonts w:ascii="Amalia" w:hAnsi="Amalia"/>
                <w:color w:val="333333"/>
                <w:lang w:val="ru-RU"/>
              </w:rPr>
              <w:t>зазнач</w:t>
            </w:r>
            <w:r w:rsidR="00CD7024">
              <w:rPr>
                <w:rFonts w:ascii="Amalia" w:hAnsi="Amalia"/>
                <w:color w:val="333333"/>
                <w:lang w:val="ru-RU"/>
              </w:rPr>
              <w:t>а</w:t>
            </w:r>
            <w:r w:rsidR="00CD7024">
              <w:rPr>
                <w:rFonts w:ascii="Amalia" w:hAnsi="Amalia"/>
                <w:color w:val="333333"/>
              </w:rPr>
              <w:t>ються</w:t>
            </w:r>
            <w:proofErr w:type="spellEnd"/>
            <w:r w:rsidR="002A728C" w:rsidRPr="002A728C">
              <w:rPr>
                <w:rFonts w:ascii="Amalia" w:hAnsi="Amalia"/>
                <w:color w:val="333333"/>
                <w:lang w:val="ru-RU"/>
              </w:rPr>
              <w:t>:</w:t>
            </w:r>
          </w:p>
          <w:p w14:paraId="0188AD34" w14:textId="77777777" w:rsidR="002A728C" w:rsidRDefault="00CD7024" w:rsidP="00CD7024">
            <w:pPr>
              <w:pStyle w:val="a7"/>
              <w:numPr>
                <w:ilvl w:val="0"/>
                <w:numId w:val="16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alia" w:hAnsi="Amalia"/>
                <w:color w:val="333333"/>
              </w:rPr>
            </w:pPr>
            <w:r>
              <w:rPr>
                <w:rFonts w:ascii="Amalia" w:hAnsi="Amalia"/>
                <w:color w:val="333333"/>
              </w:rPr>
              <w:t xml:space="preserve"> дата та час виконання Банком платіжної інструкції </w:t>
            </w:r>
          </w:p>
          <w:p w14:paraId="4894D084" w14:textId="62EE8600" w:rsidR="00194A1D" w:rsidRPr="002A728C" w:rsidRDefault="00CD7024" w:rsidP="002A728C">
            <w:pPr>
              <w:pStyle w:val="a7"/>
              <w:numPr>
                <w:ilvl w:val="0"/>
                <w:numId w:val="16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alia" w:hAnsi="Amalia"/>
                <w:color w:val="333333"/>
              </w:rPr>
            </w:pPr>
            <w:r>
              <w:rPr>
                <w:rFonts w:ascii="Amalia" w:hAnsi="Amalia"/>
                <w:color w:val="333333"/>
              </w:rPr>
              <w:t xml:space="preserve"> деталі виплаченого переказу</w:t>
            </w:r>
            <w:r w:rsidR="00194A1D" w:rsidRPr="002A728C">
              <w:rPr>
                <w:rFonts w:ascii="Amalia" w:hAnsi="Amalia"/>
                <w:color w:val="333333"/>
              </w:rPr>
              <w:t xml:space="preserve">: </w:t>
            </w:r>
          </w:p>
          <w:p w14:paraId="3E06FABE" w14:textId="77777777" w:rsidR="00194A1D" w:rsidRPr="00706F0F" w:rsidRDefault="00194A1D" w:rsidP="00194A1D">
            <w:pPr>
              <w:pStyle w:val="a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alia" w:hAnsi="Amalia"/>
                <w:color w:val="333333"/>
              </w:rPr>
            </w:pPr>
          </w:p>
          <w:p w14:paraId="2CCE101C" w14:textId="77777777" w:rsidR="00194A1D" w:rsidRPr="00706F0F" w:rsidRDefault="00194A1D" w:rsidP="00194A1D">
            <w:pPr>
              <w:pStyle w:val="a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alia" w:hAnsi="Amalia"/>
                <w:color w:val="333333"/>
              </w:rPr>
            </w:pPr>
            <w:r w:rsidRPr="00706F0F">
              <w:rPr>
                <w:rFonts w:ascii="Amalia" w:hAnsi="Amalia"/>
                <w:color w:val="333333"/>
              </w:rPr>
              <w:t xml:space="preserve">Після виконання платіжної операції  Банк надає клієнту – отримувачу переказу наступну інформацію: </w:t>
            </w:r>
          </w:p>
          <w:p w14:paraId="44831640" w14:textId="13B2CF90" w:rsidR="00CD7024" w:rsidRDefault="00194A1D" w:rsidP="00CD7024">
            <w:pPr>
              <w:pStyle w:val="a7"/>
              <w:numPr>
                <w:ilvl w:val="0"/>
                <w:numId w:val="16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alia" w:hAnsi="Amalia"/>
                <w:color w:val="333333"/>
              </w:rPr>
            </w:pPr>
            <w:r w:rsidRPr="00706F0F">
              <w:rPr>
                <w:rFonts w:ascii="Amalia" w:hAnsi="Amalia"/>
                <w:color w:val="333333"/>
              </w:rPr>
              <w:t xml:space="preserve">відомості, які дають змогу отримувачу ідентифікувати виконану платіжну операцію, інформацію про </w:t>
            </w:r>
            <w:r w:rsidR="0080068B">
              <w:rPr>
                <w:rFonts w:ascii="Amalia" w:hAnsi="Amalia"/>
                <w:color w:val="333333"/>
              </w:rPr>
              <w:t>відправника</w:t>
            </w:r>
            <w:r w:rsidR="0080068B" w:rsidRPr="00706F0F">
              <w:rPr>
                <w:rFonts w:ascii="Amalia" w:hAnsi="Amalia"/>
                <w:color w:val="333333"/>
              </w:rPr>
              <w:t xml:space="preserve"> </w:t>
            </w:r>
            <w:r w:rsidRPr="00706F0F">
              <w:rPr>
                <w:rFonts w:ascii="Amalia" w:hAnsi="Amalia"/>
                <w:color w:val="333333"/>
              </w:rPr>
              <w:t>та інші відомості, що супроводжують платіжну інструкцію</w:t>
            </w:r>
            <w:r w:rsidR="00CD7024" w:rsidRPr="00CD7024">
              <w:rPr>
                <w:rFonts w:ascii="Amalia" w:hAnsi="Amalia"/>
                <w:color w:val="333333"/>
              </w:rPr>
              <w:t xml:space="preserve">; </w:t>
            </w:r>
          </w:p>
          <w:p w14:paraId="18958FB3" w14:textId="77777777" w:rsidR="002A728C" w:rsidRDefault="00CD7024" w:rsidP="00CD7024">
            <w:pPr>
              <w:pStyle w:val="a7"/>
              <w:numPr>
                <w:ilvl w:val="0"/>
                <w:numId w:val="16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alia" w:hAnsi="Amalia"/>
                <w:color w:val="333333"/>
              </w:rPr>
            </w:pPr>
            <w:r>
              <w:rPr>
                <w:rFonts w:ascii="Amalia" w:hAnsi="Amalia"/>
                <w:color w:val="333333"/>
              </w:rPr>
              <w:t>дат</w:t>
            </w:r>
            <w:r w:rsidRPr="00CD7024">
              <w:rPr>
                <w:rFonts w:ascii="Amalia" w:hAnsi="Amalia"/>
                <w:color w:val="333333"/>
              </w:rPr>
              <w:t>у</w:t>
            </w:r>
            <w:r>
              <w:rPr>
                <w:rFonts w:ascii="Amalia" w:hAnsi="Amalia"/>
                <w:color w:val="333333"/>
              </w:rPr>
              <w:t xml:space="preserve"> та час виконання Банком платіжної інструкції</w:t>
            </w:r>
            <w:r w:rsidRPr="00CD7024">
              <w:rPr>
                <w:rFonts w:ascii="Amalia" w:hAnsi="Amalia"/>
                <w:color w:val="333333"/>
              </w:rPr>
              <w:t xml:space="preserve">; </w:t>
            </w:r>
          </w:p>
          <w:p w14:paraId="784CC7C7" w14:textId="5C883C1E" w:rsidR="00194A1D" w:rsidRDefault="002A728C" w:rsidP="002A728C">
            <w:pPr>
              <w:pStyle w:val="a7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alia" w:hAnsi="Amalia"/>
                <w:color w:val="333333"/>
              </w:rPr>
            </w:pPr>
            <w:r w:rsidRPr="002A728C">
              <w:rPr>
                <w:rFonts w:ascii="Amalia" w:hAnsi="Amalia"/>
                <w:color w:val="333333"/>
                <w:lang w:val="ru-RU"/>
              </w:rPr>
              <w:t xml:space="preserve">-     </w:t>
            </w:r>
            <w:r w:rsidR="00191DCF" w:rsidRPr="00191DCF">
              <w:rPr>
                <w:rFonts w:ascii="Amalia" w:hAnsi="Amalia"/>
                <w:color w:val="333333"/>
                <w:lang w:val="ru-RU"/>
              </w:rPr>
              <w:t xml:space="preserve"> </w:t>
            </w:r>
            <w:r w:rsidR="00CD7024" w:rsidRPr="00706F0F">
              <w:rPr>
                <w:rFonts w:ascii="Amalia" w:hAnsi="Amalia"/>
                <w:color w:val="333333"/>
              </w:rPr>
              <w:t>суму платіжної операції у валюті платіжної операції</w:t>
            </w:r>
            <w:r w:rsidR="00CD7024" w:rsidRPr="00CD7024">
              <w:rPr>
                <w:rFonts w:ascii="Amalia" w:hAnsi="Amalia"/>
                <w:color w:val="333333"/>
              </w:rPr>
              <w:t>:</w:t>
            </w:r>
          </w:p>
          <w:p w14:paraId="7AC07DC6" w14:textId="1D146D0E" w:rsidR="00CD7024" w:rsidRDefault="00CD7024" w:rsidP="002A728C">
            <w:pPr>
              <w:pStyle w:val="a7"/>
              <w:ind w:left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alia" w:hAnsi="Amalia"/>
                <w:color w:val="333333"/>
              </w:rPr>
            </w:pPr>
            <w:r>
              <w:rPr>
                <w:rFonts w:ascii="Amalia" w:hAnsi="Amalia"/>
                <w:color w:val="333333"/>
              </w:rPr>
              <w:t>дана інформація доступна клієнту – отримувачу в розділі «І</w:t>
            </w:r>
            <w:r w:rsidRPr="00706F0F">
              <w:rPr>
                <w:rFonts w:ascii="Amalia" w:hAnsi="Amalia"/>
                <w:color w:val="333333"/>
              </w:rPr>
              <w:t>сторі</w:t>
            </w:r>
            <w:r>
              <w:rPr>
                <w:rFonts w:ascii="Amalia" w:hAnsi="Amalia"/>
                <w:color w:val="333333"/>
              </w:rPr>
              <w:t>я</w:t>
            </w:r>
            <w:r w:rsidRPr="00706F0F">
              <w:rPr>
                <w:rFonts w:ascii="Amalia" w:hAnsi="Amalia"/>
                <w:color w:val="333333"/>
              </w:rPr>
              <w:t xml:space="preserve"> операцій</w:t>
            </w:r>
            <w:r>
              <w:rPr>
                <w:rFonts w:ascii="Amalia" w:hAnsi="Amalia"/>
                <w:color w:val="333333"/>
              </w:rPr>
              <w:t>»</w:t>
            </w:r>
            <w:r w:rsidRPr="00706F0F">
              <w:rPr>
                <w:rFonts w:ascii="Amalia" w:hAnsi="Amalia"/>
                <w:color w:val="333333"/>
              </w:rPr>
              <w:t xml:space="preserve"> мобільному додатку </w:t>
            </w:r>
            <w:proofErr w:type="spellStart"/>
            <w:r w:rsidRPr="00706F0F">
              <w:rPr>
                <w:rFonts w:ascii="Amalia" w:hAnsi="Amalia"/>
                <w:color w:val="333333"/>
                <w:lang w:val="en-US"/>
              </w:rPr>
              <w:t>MyRaif</w:t>
            </w:r>
            <w:proofErr w:type="spellEnd"/>
            <w:r w:rsidRPr="00CD7024">
              <w:rPr>
                <w:rFonts w:ascii="Amalia" w:hAnsi="Amalia"/>
                <w:color w:val="333333"/>
              </w:rPr>
              <w:t xml:space="preserve"> </w:t>
            </w:r>
            <w:r w:rsidRPr="00706F0F">
              <w:rPr>
                <w:rFonts w:ascii="Amalia" w:hAnsi="Amalia"/>
                <w:color w:val="333333"/>
              </w:rPr>
              <w:t>по рахунку</w:t>
            </w:r>
            <w:r>
              <w:rPr>
                <w:rFonts w:ascii="Amalia" w:hAnsi="Amalia"/>
                <w:color w:val="333333"/>
              </w:rPr>
              <w:t xml:space="preserve"> отримувача</w:t>
            </w:r>
            <w:r w:rsidRPr="00706F0F">
              <w:rPr>
                <w:rFonts w:ascii="Amalia" w:hAnsi="Amalia"/>
                <w:color w:val="333333"/>
              </w:rPr>
              <w:t xml:space="preserve">, на якій було </w:t>
            </w:r>
            <w:proofErr w:type="spellStart"/>
            <w:r w:rsidRPr="00706F0F">
              <w:rPr>
                <w:rFonts w:ascii="Amalia" w:hAnsi="Amalia"/>
                <w:color w:val="333333"/>
              </w:rPr>
              <w:t>виплачено</w:t>
            </w:r>
            <w:proofErr w:type="spellEnd"/>
            <w:r w:rsidRPr="00706F0F">
              <w:rPr>
                <w:rFonts w:ascii="Amalia" w:hAnsi="Amalia"/>
                <w:color w:val="333333"/>
              </w:rPr>
              <w:t xml:space="preserve"> переказ</w:t>
            </w:r>
            <w:r>
              <w:rPr>
                <w:rFonts w:ascii="Amalia" w:hAnsi="Amalia"/>
                <w:color w:val="333333"/>
              </w:rPr>
              <w:t xml:space="preserve">. </w:t>
            </w:r>
            <w:r w:rsidRPr="00706F0F">
              <w:rPr>
                <w:rFonts w:ascii="Amalia" w:hAnsi="Amalia"/>
                <w:color w:val="333333"/>
              </w:rPr>
              <w:t xml:space="preserve"> </w:t>
            </w:r>
          </w:p>
          <w:p w14:paraId="33A8614B" w14:textId="77777777" w:rsidR="002A728C" w:rsidRDefault="002A728C" w:rsidP="002A728C">
            <w:pPr>
              <w:pStyle w:val="a7"/>
              <w:ind w:left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alia" w:hAnsi="Amalia"/>
                <w:color w:val="333333"/>
              </w:rPr>
            </w:pPr>
          </w:p>
          <w:p w14:paraId="021AC976" w14:textId="77BF704B" w:rsidR="002A728C" w:rsidRPr="002A728C" w:rsidRDefault="00CD7024" w:rsidP="002A728C">
            <w:pPr>
              <w:pStyle w:val="a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alia" w:hAnsi="Amalia"/>
                <w:color w:val="333333"/>
              </w:rPr>
            </w:pPr>
            <w:r w:rsidRPr="002A728C">
              <w:rPr>
                <w:rFonts w:ascii="Amalia" w:hAnsi="Amalia"/>
                <w:color w:val="333333"/>
              </w:rPr>
              <w:t xml:space="preserve">Клієнт має можливість отримати в </w:t>
            </w:r>
            <w:r w:rsidR="002A728C" w:rsidRPr="002A728C">
              <w:rPr>
                <w:rFonts w:ascii="Amalia" w:hAnsi="Amalia"/>
                <w:color w:val="333333"/>
              </w:rPr>
              <w:t>м</w:t>
            </w:r>
            <w:r w:rsidRPr="002A728C">
              <w:rPr>
                <w:rFonts w:ascii="Amalia" w:hAnsi="Amalia"/>
                <w:color w:val="333333"/>
              </w:rPr>
              <w:t>обільному додатку «</w:t>
            </w:r>
            <w:proofErr w:type="spellStart"/>
            <w:r w:rsidRPr="002A728C">
              <w:rPr>
                <w:rFonts w:ascii="Amalia" w:hAnsi="Amalia"/>
                <w:color w:val="333333"/>
              </w:rPr>
              <w:t>MyRaif</w:t>
            </w:r>
            <w:proofErr w:type="spellEnd"/>
            <w:r w:rsidRPr="002A728C">
              <w:rPr>
                <w:rFonts w:ascii="Amalia" w:hAnsi="Amalia"/>
                <w:color w:val="333333"/>
              </w:rPr>
              <w:t xml:space="preserve">» квитанцію - інформацію про операцію виплати переказу системи MoneyGram на </w:t>
            </w:r>
            <w:r w:rsidR="0080068B">
              <w:rPr>
                <w:rFonts w:ascii="Amalia" w:hAnsi="Amalia"/>
                <w:color w:val="333333"/>
              </w:rPr>
              <w:t>к</w:t>
            </w:r>
            <w:r w:rsidRPr="002A728C">
              <w:rPr>
                <w:rFonts w:ascii="Amalia" w:hAnsi="Amalia"/>
                <w:color w:val="333333"/>
              </w:rPr>
              <w:t xml:space="preserve">артковий рахунок </w:t>
            </w:r>
            <w:r w:rsidR="0080068B">
              <w:rPr>
                <w:rFonts w:ascii="Amalia" w:hAnsi="Amalia"/>
                <w:color w:val="333333"/>
              </w:rPr>
              <w:t>к</w:t>
            </w:r>
            <w:r w:rsidRPr="002A728C">
              <w:rPr>
                <w:rFonts w:ascii="Amalia" w:hAnsi="Amalia"/>
                <w:color w:val="333333"/>
              </w:rPr>
              <w:t xml:space="preserve">лієнта. </w:t>
            </w:r>
          </w:p>
          <w:p w14:paraId="10434A51" w14:textId="0643ED9A" w:rsidR="00CD7024" w:rsidRDefault="00CD7024" w:rsidP="002A728C">
            <w:pPr>
              <w:pStyle w:val="a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alia" w:hAnsi="Amalia"/>
                <w:color w:val="333333"/>
              </w:rPr>
            </w:pPr>
            <w:r w:rsidRPr="002A728C">
              <w:rPr>
                <w:rFonts w:ascii="Amalia" w:hAnsi="Amalia"/>
                <w:color w:val="333333"/>
              </w:rPr>
              <w:t xml:space="preserve">Квитанція по операції виплати переказу системи MoneyGram на Поточний рахунок «Для виплат» надсилається Банком на електронну адресу </w:t>
            </w:r>
            <w:r w:rsidR="0080068B">
              <w:rPr>
                <w:rFonts w:ascii="Amalia" w:hAnsi="Amalia"/>
                <w:color w:val="333333"/>
              </w:rPr>
              <w:t>к</w:t>
            </w:r>
            <w:r w:rsidRPr="002A728C">
              <w:rPr>
                <w:rFonts w:ascii="Amalia" w:hAnsi="Amalia"/>
                <w:color w:val="333333"/>
              </w:rPr>
              <w:t xml:space="preserve">лієнта. В квитанції зазначаються </w:t>
            </w:r>
            <w:r w:rsidRPr="002A728C">
              <w:rPr>
                <w:rFonts w:ascii="Amalia" w:hAnsi="Amalia"/>
                <w:color w:val="333333"/>
              </w:rPr>
              <w:lastRenderedPageBreak/>
              <w:t>інформація про реквізити переказу, дата та час операції, дата та час обробки операції Банком.</w:t>
            </w:r>
          </w:p>
          <w:p w14:paraId="0FD5FCAC" w14:textId="77777777" w:rsidR="00194A1D" w:rsidRPr="0099199C" w:rsidRDefault="00194A1D" w:rsidP="002A728C">
            <w:pPr>
              <w:pStyle w:val="a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alia" w:hAnsi="Amalia"/>
                <w:b/>
                <w:bCs/>
                <w:color w:val="333333"/>
                <w:highlight w:val="darkGray"/>
              </w:rPr>
            </w:pPr>
          </w:p>
        </w:tc>
      </w:tr>
      <w:tr w:rsidR="00194A1D" w:rsidRPr="00476F03" w14:paraId="4487EFFE" w14:textId="77777777" w:rsidTr="004926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9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vAlign w:val="center"/>
          </w:tcPr>
          <w:p w14:paraId="1C501E9E" w14:textId="77777777" w:rsidR="00194A1D" w:rsidRPr="003605E7" w:rsidRDefault="00194A1D" w:rsidP="00194A1D">
            <w:pPr>
              <w:rPr>
                <w:rFonts w:ascii="Amalia" w:hAnsi="Amalia"/>
                <w:b w:val="0"/>
                <w:bCs w:val="0"/>
                <w:color w:val="333333"/>
                <w:sz w:val="20"/>
                <w:szCs w:val="20"/>
              </w:rPr>
            </w:pPr>
            <w:r w:rsidRPr="003605E7">
              <w:rPr>
                <w:rFonts w:ascii="Amalia" w:hAnsi="Amalia"/>
                <w:color w:val="333333"/>
                <w:sz w:val="20"/>
                <w:szCs w:val="20"/>
              </w:rPr>
              <w:lastRenderedPageBreak/>
              <w:t>Інформація про зобов’язання клієнта щодо забезпечення ним збереження платіжних інструментів та індивідуальної облікової інформації.</w:t>
            </w:r>
          </w:p>
          <w:p w14:paraId="48B365D2" w14:textId="77777777" w:rsidR="00194A1D" w:rsidRPr="003605E7" w:rsidRDefault="00194A1D" w:rsidP="00194A1D">
            <w:pPr>
              <w:rPr>
                <w:rFonts w:ascii="Amalia" w:hAnsi="Amalia"/>
                <w:b w:val="0"/>
                <w:bCs w:val="0"/>
                <w:color w:val="333333"/>
                <w:sz w:val="20"/>
                <w:szCs w:val="20"/>
              </w:rPr>
            </w:pPr>
          </w:p>
          <w:p w14:paraId="08F535A8" w14:textId="77777777" w:rsidR="00521045" w:rsidRPr="008D773F" w:rsidRDefault="00194A1D" w:rsidP="00194A1D">
            <w:pPr>
              <w:rPr>
                <w:rFonts w:ascii="Amalia" w:hAnsi="Amalia"/>
                <w:b w:val="0"/>
                <w:bCs w:val="0"/>
                <w:color w:val="333333"/>
                <w:sz w:val="20"/>
                <w:szCs w:val="20"/>
                <w:lang w:val="ru-RU"/>
              </w:rPr>
            </w:pPr>
            <w:r w:rsidRPr="008D773F">
              <w:rPr>
                <w:rFonts w:ascii="Amalia" w:hAnsi="Amalia"/>
                <w:color w:val="333333"/>
                <w:sz w:val="20"/>
                <w:szCs w:val="20"/>
              </w:rPr>
              <w:t>Інформація</w:t>
            </w:r>
            <w:r w:rsidR="00521045" w:rsidRPr="008D773F">
              <w:rPr>
                <w:rFonts w:ascii="Amalia" w:hAnsi="Amalia"/>
                <w:color w:val="333333"/>
                <w:sz w:val="20"/>
                <w:szCs w:val="20"/>
                <w:lang w:val="ru-RU"/>
              </w:rPr>
              <w:t>:</w:t>
            </w:r>
          </w:p>
          <w:p w14:paraId="4AEAB582" w14:textId="0DA0DD00" w:rsidR="00521045" w:rsidRPr="00B86FD8" w:rsidRDefault="00521045" w:rsidP="00194A1D">
            <w:pPr>
              <w:rPr>
                <w:rFonts w:ascii="Amalia" w:hAnsi="Amalia"/>
                <w:b w:val="0"/>
                <w:bCs w:val="0"/>
                <w:color w:val="333333"/>
                <w:sz w:val="20"/>
                <w:szCs w:val="20"/>
                <w:lang w:val="ru-RU"/>
              </w:rPr>
            </w:pPr>
            <w:r w:rsidRPr="008D773F">
              <w:rPr>
                <w:rFonts w:ascii="Amalia" w:hAnsi="Amalia"/>
                <w:color w:val="333333"/>
                <w:sz w:val="20"/>
                <w:szCs w:val="20"/>
                <w:lang w:val="ru-RU"/>
              </w:rPr>
              <w:t>-</w:t>
            </w:r>
            <w:r w:rsidR="00194A1D" w:rsidRPr="008D773F">
              <w:rPr>
                <w:rFonts w:ascii="Amalia" w:hAnsi="Amalia"/>
                <w:color w:val="333333"/>
                <w:sz w:val="20"/>
                <w:szCs w:val="20"/>
              </w:rPr>
              <w:t xml:space="preserve"> про процедури проведення заходів, спрямованих на запобігання невиконанню або неналежному виконанню платіжних операцій</w:t>
            </w:r>
          </w:p>
          <w:p w14:paraId="342901B0" w14:textId="77777777" w:rsidR="00521045" w:rsidRPr="008D773F" w:rsidRDefault="00521045" w:rsidP="00194A1D">
            <w:pPr>
              <w:rPr>
                <w:rFonts w:ascii="Amalia" w:hAnsi="Amalia"/>
                <w:b w:val="0"/>
                <w:bCs w:val="0"/>
                <w:color w:val="333333"/>
                <w:sz w:val="20"/>
                <w:szCs w:val="20"/>
              </w:rPr>
            </w:pPr>
          </w:p>
          <w:p w14:paraId="41709D41" w14:textId="77777777" w:rsidR="00521045" w:rsidRPr="008D773F" w:rsidRDefault="00521045" w:rsidP="00194A1D">
            <w:pPr>
              <w:rPr>
                <w:rFonts w:ascii="Amalia" w:hAnsi="Amalia"/>
                <w:b w:val="0"/>
                <w:bCs w:val="0"/>
                <w:color w:val="333333"/>
                <w:sz w:val="20"/>
                <w:szCs w:val="20"/>
              </w:rPr>
            </w:pPr>
          </w:p>
          <w:p w14:paraId="73148AB3" w14:textId="77777777" w:rsidR="00521045" w:rsidRPr="008D773F" w:rsidRDefault="00521045" w:rsidP="00194A1D">
            <w:pPr>
              <w:rPr>
                <w:rFonts w:ascii="Amalia" w:hAnsi="Amalia"/>
                <w:b w:val="0"/>
                <w:bCs w:val="0"/>
                <w:color w:val="333333"/>
                <w:sz w:val="20"/>
                <w:szCs w:val="20"/>
              </w:rPr>
            </w:pPr>
          </w:p>
          <w:p w14:paraId="2555FBA3" w14:textId="2942244E" w:rsidR="00194A1D" w:rsidRPr="003605E7" w:rsidRDefault="00521045" w:rsidP="00194A1D">
            <w:pPr>
              <w:rPr>
                <w:rFonts w:ascii="Amalia" w:hAnsi="Amalia"/>
                <w:b w:val="0"/>
                <w:bCs w:val="0"/>
                <w:color w:val="333333"/>
                <w:sz w:val="20"/>
                <w:szCs w:val="20"/>
              </w:rPr>
            </w:pPr>
            <w:r w:rsidRPr="008D773F">
              <w:rPr>
                <w:rFonts w:ascii="Amalia" w:hAnsi="Amalia"/>
                <w:color w:val="333333"/>
                <w:sz w:val="20"/>
                <w:szCs w:val="20"/>
                <w:lang w:val="ru-RU"/>
              </w:rPr>
              <w:t>-</w:t>
            </w:r>
            <w:r w:rsidR="00194A1D" w:rsidRPr="008D773F">
              <w:rPr>
                <w:rFonts w:ascii="Amalia" w:hAnsi="Amalia"/>
                <w:color w:val="333333"/>
                <w:sz w:val="20"/>
                <w:szCs w:val="20"/>
              </w:rPr>
              <w:t xml:space="preserve"> </w:t>
            </w:r>
            <w:r w:rsidR="00194A1D" w:rsidRPr="00E62A6A">
              <w:rPr>
                <w:rFonts w:ascii="Amalia" w:hAnsi="Amalia"/>
                <w:color w:val="333333"/>
                <w:sz w:val="20"/>
                <w:szCs w:val="20"/>
              </w:rPr>
              <w:t>про відповідальність Банка у разі невиконання або неналежного виконання платіжних операцій.</w:t>
            </w:r>
          </w:p>
          <w:p w14:paraId="6EA36797" w14:textId="77777777" w:rsidR="00194A1D" w:rsidRPr="003605E7" w:rsidRDefault="00194A1D" w:rsidP="00194A1D">
            <w:pPr>
              <w:rPr>
                <w:rFonts w:ascii="Amalia" w:hAnsi="Amalia"/>
                <w:color w:val="333333"/>
                <w:sz w:val="20"/>
                <w:szCs w:val="20"/>
              </w:rPr>
            </w:pPr>
          </w:p>
          <w:p w14:paraId="564BFA4D" w14:textId="77777777" w:rsidR="00CC2987" w:rsidRDefault="00CC2987" w:rsidP="00194A1D">
            <w:pPr>
              <w:rPr>
                <w:rFonts w:ascii="Amalia" w:hAnsi="Amalia"/>
                <w:b w:val="0"/>
                <w:bCs w:val="0"/>
                <w:color w:val="333333"/>
                <w:sz w:val="20"/>
                <w:szCs w:val="20"/>
              </w:rPr>
            </w:pPr>
          </w:p>
          <w:p w14:paraId="1760DB08" w14:textId="77777777" w:rsidR="00CC2987" w:rsidRDefault="00CC2987" w:rsidP="00194A1D">
            <w:pPr>
              <w:rPr>
                <w:rFonts w:ascii="Amalia" w:hAnsi="Amalia"/>
                <w:b w:val="0"/>
                <w:bCs w:val="0"/>
                <w:color w:val="333333"/>
                <w:sz w:val="20"/>
                <w:szCs w:val="20"/>
              </w:rPr>
            </w:pPr>
          </w:p>
          <w:p w14:paraId="0DCA01B9" w14:textId="79BF83D7" w:rsidR="00194A1D" w:rsidRPr="003605E7" w:rsidRDefault="00194A1D" w:rsidP="00194A1D">
            <w:pPr>
              <w:rPr>
                <w:rFonts w:ascii="Amalia" w:hAnsi="Amalia"/>
                <w:color w:val="333333"/>
                <w:sz w:val="20"/>
                <w:szCs w:val="20"/>
              </w:rPr>
            </w:pPr>
            <w:r w:rsidRPr="003605E7">
              <w:rPr>
                <w:rFonts w:ascii="Amalia" w:hAnsi="Amalia"/>
                <w:color w:val="333333"/>
                <w:sz w:val="20"/>
                <w:szCs w:val="20"/>
              </w:rPr>
              <w:t>Процедура взаємодії між Банком та клієнтом на випадок шахрайства (підозри шахрайства) або загрози безпеці виконання платіжної операції</w:t>
            </w:r>
          </w:p>
          <w:p w14:paraId="19B0BF0C" w14:textId="77777777" w:rsidR="00194A1D" w:rsidRPr="007C2755" w:rsidRDefault="00194A1D" w:rsidP="00194A1D">
            <w:pPr>
              <w:rPr>
                <w:rFonts w:ascii="Amalia" w:hAnsi="Amalia"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5823" w:type="dxa"/>
          </w:tcPr>
          <w:p w14:paraId="579C08B0" w14:textId="77777777" w:rsidR="0011779A" w:rsidRPr="009F66CA" w:rsidRDefault="0011779A" w:rsidP="001177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91DCF">
              <w:rPr>
                <w:rFonts w:ascii="Amalia" w:hAnsi="Amalia"/>
                <w:sz w:val="20"/>
                <w:szCs w:val="20"/>
              </w:rPr>
              <w:t>Розміщена на сайті Банку за</w:t>
            </w:r>
            <w:r w:rsidRPr="009F66CA">
              <w:t xml:space="preserve"> </w:t>
            </w:r>
            <w:hyperlink r:id="rId17" w:history="1">
              <w:r w:rsidRPr="00191DCF">
                <w:rPr>
                  <w:rStyle w:val="a5"/>
                  <w:rFonts w:ascii="Amalia" w:hAnsi="Amalia"/>
                </w:rPr>
                <w:t>посиланням</w:t>
              </w:r>
            </w:hyperlink>
          </w:p>
          <w:p w14:paraId="400B5DCD" w14:textId="77777777" w:rsidR="00194A1D" w:rsidRPr="00191DCF" w:rsidRDefault="00194A1D" w:rsidP="00194A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alia" w:hAnsi="Amalia"/>
                <w:color w:val="333333"/>
                <w:sz w:val="20"/>
                <w:szCs w:val="20"/>
              </w:rPr>
            </w:pPr>
          </w:p>
          <w:p w14:paraId="555C134D" w14:textId="77777777" w:rsidR="00194A1D" w:rsidRPr="00191DCF" w:rsidRDefault="00194A1D" w:rsidP="00194A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alia" w:hAnsi="Amalia"/>
                <w:color w:val="333333"/>
                <w:sz w:val="20"/>
                <w:szCs w:val="20"/>
              </w:rPr>
            </w:pPr>
          </w:p>
          <w:p w14:paraId="219D416B" w14:textId="24E5EC7E" w:rsidR="00A20E25" w:rsidRPr="009F66CA" w:rsidRDefault="00630857" w:rsidP="00194A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5"/>
              </w:rPr>
            </w:pPr>
            <w:r w:rsidRPr="009F66CA">
              <w:rPr>
                <w:rStyle w:val="a5"/>
              </w:rPr>
              <w:t xml:space="preserve"> </w:t>
            </w:r>
          </w:p>
          <w:p w14:paraId="30FC1A96" w14:textId="77777777" w:rsidR="00521045" w:rsidRPr="009F66CA" w:rsidRDefault="00521045" w:rsidP="00194A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3BE676A" w14:textId="7619F54D" w:rsidR="00630857" w:rsidRPr="00191DCF" w:rsidRDefault="00630857" w:rsidP="00191DC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alia" w:hAnsi="Amalia"/>
                <w:color w:val="0000FF"/>
                <w:sz w:val="20"/>
                <w:szCs w:val="20"/>
                <w:u w:val="single"/>
              </w:rPr>
            </w:pPr>
            <w:r w:rsidRPr="00191DCF">
              <w:rPr>
                <w:rFonts w:ascii="Amalia" w:hAnsi="Amalia"/>
                <w:sz w:val="20"/>
                <w:szCs w:val="20"/>
              </w:rPr>
              <w:t xml:space="preserve">Банк здійснює </w:t>
            </w:r>
            <w:r w:rsidR="00F55C19" w:rsidRPr="00191DCF">
              <w:rPr>
                <w:rFonts w:ascii="Amalia" w:hAnsi="Amalia"/>
                <w:sz w:val="20"/>
                <w:szCs w:val="20"/>
              </w:rPr>
              <w:t xml:space="preserve">перевірки </w:t>
            </w:r>
            <w:r w:rsidR="001B3B15" w:rsidRPr="00191DCF">
              <w:rPr>
                <w:rFonts w:ascii="Amalia" w:hAnsi="Amalia"/>
                <w:sz w:val="20"/>
                <w:szCs w:val="20"/>
              </w:rPr>
              <w:t>на співпадіння ПІБ</w:t>
            </w:r>
            <w:r w:rsidRPr="00191DCF">
              <w:rPr>
                <w:rFonts w:ascii="Amalia" w:hAnsi="Amalia"/>
                <w:sz w:val="20"/>
                <w:szCs w:val="20"/>
              </w:rPr>
              <w:t xml:space="preserve"> </w:t>
            </w:r>
            <w:r w:rsidR="00EF3C45" w:rsidRPr="00191DCF">
              <w:rPr>
                <w:rFonts w:ascii="Amalia" w:hAnsi="Amalia"/>
                <w:sz w:val="20"/>
                <w:szCs w:val="20"/>
              </w:rPr>
              <w:t>к</w:t>
            </w:r>
            <w:r w:rsidRPr="00191DCF">
              <w:rPr>
                <w:rFonts w:ascii="Amalia" w:hAnsi="Amalia"/>
                <w:sz w:val="20"/>
                <w:szCs w:val="20"/>
              </w:rPr>
              <w:t>лієнт</w:t>
            </w:r>
            <w:r w:rsidR="001B3B15" w:rsidRPr="00191DCF">
              <w:rPr>
                <w:rFonts w:ascii="Amalia" w:hAnsi="Amalia"/>
                <w:sz w:val="20"/>
                <w:szCs w:val="20"/>
              </w:rPr>
              <w:t>а</w:t>
            </w:r>
            <w:r w:rsidRPr="00191DCF">
              <w:rPr>
                <w:rFonts w:ascii="Amalia" w:hAnsi="Amalia"/>
                <w:sz w:val="20"/>
                <w:szCs w:val="20"/>
              </w:rPr>
              <w:t xml:space="preserve"> </w:t>
            </w:r>
            <w:r w:rsidR="00F55C19" w:rsidRPr="00191DCF">
              <w:rPr>
                <w:rFonts w:ascii="Amalia" w:hAnsi="Amalia"/>
                <w:sz w:val="20"/>
                <w:szCs w:val="20"/>
              </w:rPr>
              <w:t>–</w:t>
            </w:r>
            <w:r w:rsidRPr="00191DCF">
              <w:rPr>
                <w:rFonts w:ascii="Amalia" w:hAnsi="Amalia"/>
                <w:sz w:val="20"/>
                <w:szCs w:val="20"/>
              </w:rPr>
              <w:t xml:space="preserve"> отримувач</w:t>
            </w:r>
            <w:r w:rsidR="001B3B15" w:rsidRPr="00191DCF">
              <w:rPr>
                <w:rFonts w:ascii="Amalia" w:hAnsi="Amalia"/>
                <w:sz w:val="20"/>
                <w:szCs w:val="20"/>
              </w:rPr>
              <w:t xml:space="preserve">а </w:t>
            </w:r>
            <w:r w:rsidR="00F55C19" w:rsidRPr="00191DCF">
              <w:rPr>
                <w:rFonts w:ascii="Amalia" w:hAnsi="Amalia"/>
                <w:sz w:val="20"/>
                <w:szCs w:val="20"/>
              </w:rPr>
              <w:t>для запобігання виплати переказу неналежному отримувачу</w:t>
            </w:r>
            <w:r w:rsidR="00CC2987" w:rsidRPr="00191DCF">
              <w:rPr>
                <w:rFonts w:ascii="Amalia" w:hAnsi="Amalia"/>
                <w:sz w:val="20"/>
                <w:szCs w:val="20"/>
              </w:rPr>
              <w:t>.</w:t>
            </w:r>
          </w:p>
          <w:p w14:paraId="72C226BB" w14:textId="50FAC89D" w:rsidR="00FC0709" w:rsidRPr="00191DCF" w:rsidRDefault="00B4725D" w:rsidP="00191DC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alia" w:hAnsi="Amalia"/>
                <w:sz w:val="20"/>
                <w:szCs w:val="20"/>
              </w:rPr>
            </w:pPr>
            <w:r w:rsidRPr="00191DCF">
              <w:rPr>
                <w:rFonts w:ascii="Amalia" w:hAnsi="Amalia"/>
                <w:sz w:val="20"/>
                <w:szCs w:val="20"/>
              </w:rPr>
              <w:t xml:space="preserve">Банк </w:t>
            </w:r>
            <w:r w:rsidR="00173BD1" w:rsidRPr="00191DCF">
              <w:rPr>
                <w:rFonts w:ascii="Amalia" w:hAnsi="Amalia"/>
                <w:sz w:val="20"/>
                <w:szCs w:val="20"/>
              </w:rPr>
              <w:t xml:space="preserve">виконує процедури </w:t>
            </w:r>
            <w:r w:rsidR="005D7A8B" w:rsidRPr="00191DCF">
              <w:rPr>
                <w:rFonts w:ascii="Amalia" w:hAnsi="Amalia"/>
                <w:sz w:val="20"/>
                <w:szCs w:val="20"/>
              </w:rPr>
              <w:t xml:space="preserve">звірки виплати переказу в системі </w:t>
            </w:r>
            <w:r w:rsidR="005D7A8B" w:rsidRPr="00191DCF">
              <w:rPr>
                <w:rFonts w:ascii="Amalia" w:hAnsi="Amalia"/>
                <w:sz w:val="20"/>
                <w:szCs w:val="20"/>
                <w:lang w:val="en-US"/>
              </w:rPr>
              <w:t>MoneyGram</w:t>
            </w:r>
            <w:r w:rsidR="005D7A8B" w:rsidRPr="00191DCF">
              <w:rPr>
                <w:rFonts w:ascii="Amalia" w:hAnsi="Amalia"/>
                <w:sz w:val="20"/>
                <w:szCs w:val="20"/>
                <w:lang w:val="ru-RU"/>
              </w:rPr>
              <w:t xml:space="preserve"> </w:t>
            </w:r>
            <w:r w:rsidR="00F76615" w:rsidRPr="00191DCF">
              <w:rPr>
                <w:rFonts w:ascii="Amalia" w:hAnsi="Amalia"/>
                <w:sz w:val="20"/>
                <w:szCs w:val="20"/>
                <w:lang w:val="ru-RU"/>
              </w:rPr>
              <w:t xml:space="preserve">з </w:t>
            </w:r>
            <w:proofErr w:type="spellStart"/>
            <w:r w:rsidR="00F76615" w:rsidRPr="00191DCF">
              <w:rPr>
                <w:rFonts w:ascii="Amalia" w:hAnsi="Amalia"/>
                <w:sz w:val="20"/>
                <w:szCs w:val="20"/>
                <w:lang w:val="ru-RU"/>
              </w:rPr>
              <w:t>зарахуванням</w:t>
            </w:r>
            <w:proofErr w:type="spellEnd"/>
            <w:r w:rsidR="00F76615" w:rsidRPr="00191DCF">
              <w:rPr>
                <w:rFonts w:ascii="Amalia" w:hAnsi="Amalia"/>
                <w:sz w:val="20"/>
                <w:szCs w:val="20"/>
                <w:lang w:val="ru-RU"/>
              </w:rPr>
              <w:t xml:space="preserve"> кошт</w:t>
            </w:r>
            <w:proofErr w:type="spellStart"/>
            <w:r w:rsidR="00F76615" w:rsidRPr="00191DCF">
              <w:rPr>
                <w:rFonts w:ascii="Amalia" w:hAnsi="Amalia"/>
                <w:sz w:val="20"/>
                <w:szCs w:val="20"/>
              </w:rPr>
              <w:t>ів</w:t>
            </w:r>
            <w:proofErr w:type="spellEnd"/>
            <w:r w:rsidR="00F76615" w:rsidRPr="00191DCF">
              <w:rPr>
                <w:rFonts w:ascii="Amalia" w:hAnsi="Amalia"/>
                <w:sz w:val="20"/>
                <w:szCs w:val="20"/>
              </w:rPr>
              <w:t xml:space="preserve"> по виплаченому переказу на рахун</w:t>
            </w:r>
            <w:r w:rsidR="000A2559" w:rsidRPr="00191DCF">
              <w:rPr>
                <w:rFonts w:ascii="Amalia" w:hAnsi="Amalia"/>
                <w:sz w:val="20"/>
                <w:szCs w:val="20"/>
              </w:rPr>
              <w:t>ок</w:t>
            </w:r>
            <w:r w:rsidR="00F76615" w:rsidRPr="00191DCF">
              <w:rPr>
                <w:rFonts w:ascii="Amalia" w:hAnsi="Amalia"/>
                <w:sz w:val="20"/>
                <w:szCs w:val="20"/>
              </w:rPr>
              <w:t xml:space="preserve"> </w:t>
            </w:r>
            <w:r w:rsidR="000A2559" w:rsidRPr="00191DCF">
              <w:rPr>
                <w:rFonts w:ascii="Amalia" w:hAnsi="Amalia"/>
                <w:sz w:val="20"/>
                <w:szCs w:val="20"/>
              </w:rPr>
              <w:t>к</w:t>
            </w:r>
            <w:r w:rsidR="00F76615" w:rsidRPr="00191DCF">
              <w:rPr>
                <w:rFonts w:ascii="Amalia" w:hAnsi="Amalia"/>
                <w:sz w:val="20"/>
                <w:szCs w:val="20"/>
              </w:rPr>
              <w:t xml:space="preserve">лієнта – отримувача. </w:t>
            </w:r>
          </w:p>
          <w:p w14:paraId="2A40FCD6" w14:textId="0B1F6733" w:rsidR="00C5503C" w:rsidRPr="009F66CA" w:rsidRDefault="00E34F78" w:rsidP="005B622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91DCF">
              <w:rPr>
                <w:rStyle w:val="ui-provider"/>
                <w:rFonts w:ascii="Amalia" w:hAnsi="Amalia"/>
                <w:sz w:val="20"/>
                <w:szCs w:val="20"/>
              </w:rPr>
              <w:t>Відповідно д</w:t>
            </w:r>
            <w:r w:rsidR="00191DCF" w:rsidRPr="00191DCF">
              <w:rPr>
                <w:rStyle w:val="ui-provider"/>
                <w:rFonts w:ascii="Amalia" w:hAnsi="Amalia"/>
                <w:sz w:val="20"/>
                <w:szCs w:val="20"/>
              </w:rPr>
              <w:t xml:space="preserve">о </w:t>
            </w:r>
            <w:r w:rsidR="00C5503C" w:rsidRPr="00191DCF">
              <w:rPr>
                <w:rStyle w:val="ui-provider"/>
                <w:rFonts w:ascii="Amalia" w:hAnsi="Amalia"/>
                <w:sz w:val="20"/>
                <w:szCs w:val="20"/>
              </w:rPr>
              <w:t xml:space="preserve">статті 86 Закону України "Про платіжні послуги" </w:t>
            </w:r>
            <w:r w:rsidR="00BC29D5" w:rsidRPr="00191DCF">
              <w:rPr>
                <w:rStyle w:val="ui-provider"/>
                <w:rFonts w:ascii="Amalia" w:hAnsi="Amalia"/>
                <w:sz w:val="20"/>
                <w:szCs w:val="20"/>
              </w:rPr>
              <w:t xml:space="preserve">(інформація </w:t>
            </w:r>
            <w:r w:rsidR="00005F10" w:rsidRPr="00191DCF">
              <w:rPr>
                <w:rStyle w:val="ui-provider"/>
                <w:rFonts w:ascii="Amalia" w:hAnsi="Amalia"/>
                <w:sz w:val="20"/>
                <w:szCs w:val="20"/>
              </w:rPr>
              <w:t>за</w:t>
            </w:r>
            <w:r w:rsidR="00005F10" w:rsidRPr="009F66CA">
              <w:rPr>
                <w:rStyle w:val="ui-provider"/>
              </w:rPr>
              <w:t xml:space="preserve"> </w:t>
            </w:r>
            <w:hyperlink r:id="rId18" w:anchor="Text" w:history="1">
              <w:r w:rsidR="00005F10" w:rsidRPr="00191DCF">
                <w:rPr>
                  <w:rStyle w:val="a5"/>
                  <w:rFonts w:ascii="Amalia" w:hAnsi="Amalia"/>
                </w:rPr>
                <w:t>посиланням</w:t>
              </w:r>
            </w:hyperlink>
            <w:r w:rsidR="00BC29D5" w:rsidRPr="00191DCF">
              <w:rPr>
                <w:rStyle w:val="a5"/>
                <w:color w:val="auto"/>
              </w:rPr>
              <w:t>)</w:t>
            </w:r>
            <w:r w:rsidR="00C5503C" w:rsidRPr="009F66CA">
              <w:rPr>
                <w:rStyle w:val="ui-provider"/>
              </w:rPr>
              <w:t xml:space="preserve"> </w:t>
            </w:r>
            <w:r w:rsidR="00C5503C" w:rsidRPr="00191DCF">
              <w:rPr>
                <w:rStyle w:val="ui-provider"/>
                <w:rFonts w:ascii="Amalia" w:hAnsi="Amalia"/>
              </w:rPr>
              <w:t>та розділ</w:t>
            </w:r>
            <w:r w:rsidR="00FD345E" w:rsidRPr="00191DCF">
              <w:rPr>
                <w:rStyle w:val="ui-provider"/>
                <w:rFonts w:ascii="Amalia" w:hAnsi="Amalia"/>
              </w:rPr>
              <w:t>у</w:t>
            </w:r>
            <w:r w:rsidR="005B622D" w:rsidRPr="00191DCF">
              <w:rPr>
                <w:rStyle w:val="ui-provider"/>
                <w:rFonts w:ascii="Amalia" w:hAnsi="Amalia"/>
              </w:rPr>
              <w:t xml:space="preserve"> 9 </w:t>
            </w:r>
            <w:r w:rsidR="00C5503C" w:rsidRPr="00191DCF">
              <w:rPr>
                <w:rStyle w:val="ui-provider"/>
                <w:rFonts w:ascii="Amalia" w:hAnsi="Amalia"/>
              </w:rPr>
              <w:t xml:space="preserve"> "Відповідальність" </w:t>
            </w:r>
            <w:r w:rsidR="00723FFE" w:rsidRPr="009F66CA">
              <w:rPr>
                <w:rFonts w:ascii="Amalia" w:hAnsi="Amalia"/>
                <w:sz w:val="20"/>
                <w:szCs w:val="20"/>
              </w:rPr>
              <w:t>Правил банківського обслуговування фізичних осіб в АТ «</w:t>
            </w:r>
            <w:proofErr w:type="spellStart"/>
            <w:r w:rsidR="00723FFE" w:rsidRPr="009F66CA">
              <w:rPr>
                <w:rFonts w:ascii="Amalia" w:hAnsi="Amalia"/>
                <w:sz w:val="20"/>
                <w:szCs w:val="20"/>
              </w:rPr>
              <w:t>Райфффайзен</w:t>
            </w:r>
            <w:proofErr w:type="spellEnd"/>
            <w:r w:rsidR="00723FFE" w:rsidRPr="009F66CA">
              <w:rPr>
                <w:rFonts w:ascii="Amalia" w:hAnsi="Amalia"/>
                <w:sz w:val="20"/>
                <w:szCs w:val="20"/>
              </w:rPr>
              <w:t xml:space="preserve"> Банк» що є публічною частиною договору банківського обслуговування (далі – Правила)</w:t>
            </w:r>
            <w:r w:rsidR="005B622D" w:rsidRPr="009F66CA">
              <w:rPr>
                <w:rFonts w:ascii="Amalia" w:hAnsi="Amalia"/>
                <w:sz w:val="20"/>
                <w:szCs w:val="20"/>
              </w:rPr>
              <w:t xml:space="preserve"> </w:t>
            </w:r>
            <w:r w:rsidR="00005F10" w:rsidRPr="009F66CA">
              <w:rPr>
                <w:rStyle w:val="ui-provider"/>
              </w:rPr>
              <w:t>за</w:t>
            </w:r>
            <w:r w:rsidR="005B622D" w:rsidRPr="009F66CA">
              <w:rPr>
                <w:rStyle w:val="ui-provider"/>
              </w:rPr>
              <w:t xml:space="preserve">  </w:t>
            </w:r>
            <w:hyperlink r:id="rId19" w:history="1">
              <w:r w:rsidR="005B622D" w:rsidRPr="00191DCF">
                <w:rPr>
                  <w:rStyle w:val="a5"/>
                  <w:rFonts w:ascii="Amalia" w:hAnsi="Amalia"/>
                  <w:sz w:val="20"/>
                  <w:szCs w:val="20"/>
                </w:rPr>
                <w:t>посиланням</w:t>
              </w:r>
            </w:hyperlink>
            <w:r w:rsidR="00005F10" w:rsidRPr="00191DCF">
              <w:rPr>
                <w:rStyle w:val="ui-provider"/>
                <w:rFonts w:ascii="Amalia" w:hAnsi="Amalia"/>
                <w:sz w:val="20"/>
                <w:szCs w:val="20"/>
              </w:rPr>
              <w:t xml:space="preserve"> </w:t>
            </w:r>
          </w:p>
          <w:p w14:paraId="709B5C34" w14:textId="77777777" w:rsidR="00987F49" w:rsidRPr="00191DCF" w:rsidRDefault="00987F49" w:rsidP="00987F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5"/>
                <w:rFonts w:ascii="Amalia" w:hAnsi="Amalia" w:cs="Arial"/>
                <w:color w:val="0D0D0D" w:themeColor="text1" w:themeTint="F2"/>
                <w:sz w:val="20"/>
                <w:szCs w:val="20"/>
                <w:u w:val="none"/>
              </w:rPr>
            </w:pPr>
          </w:p>
          <w:p w14:paraId="46C07C02" w14:textId="77777777" w:rsidR="008D773F" w:rsidRPr="009F66CA" w:rsidRDefault="008D773F" w:rsidP="001177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C0681B6" w14:textId="5A72735E" w:rsidR="0011779A" w:rsidRPr="00191DCF" w:rsidRDefault="00577A7A" w:rsidP="00577A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alia" w:hAnsi="Amalia"/>
                <w:sz w:val="20"/>
                <w:szCs w:val="20"/>
              </w:rPr>
            </w:pPr>
            <w:r w:rsidRPr="00191DCF">
              <w:rPr>
                <w:rFonts w:ascii="Amalia" w:hAnsi="Amalia"/>
                <w:sz w:val="20"/>
                <w:szCs w:val="20"/>
              </w:rPr>
              <w:t xml:space="preserve">Відповідно до </w:t>
            </w:r>
            <w:r w:rsidR="003D7BCD" w:rsidRPr="00191DCF">
              <w:rPr>
                <w:rFonts w:ascii="Amalia" w:hAnsi="Amalia"/>
                <w:sz w:val="20"/>
                <w:szCs w:val="20"/>
              </w:rPr>
              <w:t xml:space="preserve"> розділ</w:t>
            </w:r>
            <w:r w:rsidRPr="00191DCF">
              <w:rPr>
                <w:rFonts w:ascii="Amalia" w:hAnsi="Amalia"/>
                <w:sz w:val="20"/>
                <w:szCs w:val="20"/>
              </w:rPr>
              <w:t>у</w:t>
            </w:r>
            <w:r w:rsidR="003D7BCD" w:rsidRPr="00191DCF">
              <w:rPr>
                <w:rFonts w:ascii="Amalia" w:hAnsi="Amalia"/>
                <w:sz w:val="20"/>
                <w:szCs w:val="20"/>
              </w:rPr>
              <w:t xml:space="preserve"> 2 </w:t>
            </w:r>
            <w:r w:rsidR="003D7BCD" w:rsidRPr="00191DCF">
              <w:rPr>
                <w:rFonts w:ascii="Amalia" w:hAnsi="Amalia"/>
                <w:sz w:val="20"/>
                <w:szCs w:val="20"/>
                <w:lang w:val="ru-RU"/>
              </w:rPr>
              <w:t xml:space="preserve">Правил </w:t>
            </w:r>
            <w:r w:rsidR="0011779A" w:rsidRPr="00191DCF">
              <w:rPr>
                <w:rFonts w:ascii="Amalia" w:hAnsi="Amalia"/>
                <w:sz w:val="20"/>
                <w:szCs w:val="20"/>
              </w:rPr>
              <w:t>за</w:t>
            </w:r>
            <w:r w:rsidR="0011779A" w:rsidRPr="009F66CA">
              <w:rPr>
                <w:rFonts w:ascii="Amalia" w:hAnsi="Amalia"/>
              </w:rPr>
              <w:t xml:space="preserve"> </w:t>
            </w:r>
            <w:r w:rsidR="006847B5" w:rsidRPr="009F66CA">
              <w:rPr>
                <w:rStyle w:val="a5"/>
                <w:rFonts w:ascii="Amalia" w:hAnsi="Amalia"/>
                <w:lang w:val="ru-RU"/>
              </w:rPr>
              <w:t xml:space="preserve"> </w:t>
            </w:r>
            <w:hyperlink r:id="rId20" w:history="1">
              <w:r w:rsidR="006847B5" w:rsidRPr="00191DCF">
                <w:rPr>
                  <w:rStyle w:val="a5"/>
                  <w:rFonts w:ascii="Amalia" w:hAnsi="Amalia"/>
                  <w:sz w:val="20"/>
                  <w:szCs w:val="20"/>
                </w:rPr>
                <w:t>посиланням</w:t>
              </w:r>
            </w:hyperlink>
            <w:r w:rsidR="006847B5" w:rsidRPr="00191DCF">
              <w:rPr>
                <w:rStyle w:val="ui-provider"/>
                <w:rFonts w:ascii="Amalia" w:hAnsi="Amalia"/>
                <w:sz w:val="20"/>
                <w:szCs w:val="20"/>
                <w:lang w:val="ru-RU"/>
              </w:rPr>
              <w:t xml:space="preserve"> </w:t>
            </w:r>
            <w:r w:rsidR="003D7BCD" w:rsidRPr="00191DCF">
              <w:rPr>
                <w:rStyle w:val="a5"/>
                <w:rFonts w:ascii="Amalia" w:hAnsi="Amalia"/>
                <w:sz w:val="20"/>
                <w:szCs w:val="20"/>
              </w:rPr>
              <w:t xml:space="preserve">та на сайті Банку за </w:t>
            </w:r>
            <w:hyperlink r:id="rId21" w:history="1">
              <w:r w:rsidR="003D7BCD" w:rsidRPr="00191DCF">
                <w:rPr>
                  <w:rStyle w:val="a5"/>
                  <w:rFonts w:ascii="Amalia" w:hAnsi="Amalia"/>
                  <w:sz w:val="20"/>
                  <w:szCs w:val="20"/>
                </w:rPr>
                <w:t>посиланням</w:t>
              </w:r>
            </w:hyperlink>
          </w:p>
          <w:p w14:paraId="707B480C" w14:textId="11E98598" w:rsidR="0011779A" w:rsidRPr="00191DCF" w:rsidRDefault="0011779A" w:rsidP="00BF7E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alia" w:hAnsi="Amalia"/>
                <w:b/>
                <w:bCs/>
                <w:color w:val="333333"/>
                <w:sz w:val="20"/>
                <w:szCs w:val="20"/>
              </w:rPr>
            </w:pPr>
          </w:p>
        </w:tc>
      </w:tr>
      <w:tr w:rsidR="00194A1D" w:rsidRPr="00FD5F30" w14:paraId="49F339D3" w14:textId="77777777" w:rsidTr="00365CD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vAlign w:val="center"/>
          </w:tcPr>
          <w:p w14:paraId="2E0EB206" w14:textId="77777777" w:rsidR="00194A1D" w:rsidRPr="007C2755" w:rsidRDefault="00194A1D" w:rsidP="00194A1D">
            <w:pPr>
              <w:rPr>
                <w:rFonts w:ascii="Amalia" w:hAnsi="Amalia"/>
                <w:color w:val="333333"/>
                <w:sz w:val="20"/>
                <w:szCs w:val="20"/>
                <w:highlight w:val="yellow"/>
              </w:rPr>
            </w:pPr>
            <w:r w:rsidRPr="00E020E5">
              <w:rPr>
                <w:rFonts w:ascii="Amalia" w:hAnsi="Amalia"/>
                <w:color w:val="333333"/>
                <w:sz w:val="20"/>
                <w:szCs w:val="20"/>
              </w:rPr>
              <w:t>Процедура взаємодії між Банком та клієнтом у разі здійснення неакцептованих, помилкових, неналежних платіжних операцій та порядок звернення клієнта за відшкодуванням збитків, завданих у результаті платіжних операцій, проведених Банком</w:t>
            </w:r>
          </w:p>
        </w:tc>
        <w:tc>
          <w:tcPr>
            <w:tcW w:w="5823" w:type="dxa"/>
          </w:tcPr>
          <w:p w14:paraId="7F142CF2" w14:textId="56128762" w:rsidR="00E56F9E" w:rsidRPr="00191DCF" w:rsidRDefault="0011779A" w:rsidP="00577A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5"/>
                <w:sz w:val="20"/>
                <w:szCs w:val="20"/>
              </w:rPr>
            </w:pPr>
            <w:proofErr w:type="spellStart"/>
            <w:r w:rsidRPr="00191DCF">
              <w:rPr>
                <w:rFonts w:ascii="Amalia" w:hAnsi="Amalia"/>
                <w:sz w:val="20"/>
                <w:szCs w:val="20"/>
                <w:lang w:val="ru-RU"/>
              </w:rPr>
              <w:t>Відповідно</w:t>
            </w:r>
            <w:proofErr w:type="spellEnd"/>
            <w:r w:rsidRPr="00191DCF">
              <w:rPr>
                <w:rFonts w:ascii="Amalia" w:hAnsi="Amalia"/>
                <w:sz w:val="20"/>
                <w:szCs w:val="20"/>
                <w:lang w:val="ru-RU"/>
              </w:rPr>
              <w:t xml:space="preserve"> до</w:t>
            </w:r>
            <w:r w:rsidR="00E56F9E" w:rsidRPr="00191DCF">
              <w:rPr>
                <w:rFonts w:ascii="Amalia" w:hAnsi="Amalia"/>
                <w:sz w:val="20"/>
                <w:szCs w:val="20"/>
                <w:lang w:val="ru-RU"/>
              </w:rPr>
              <w:t xml:space="preserve"> ст. 86, 87 Закону </w:t>
            </w:r>
            <w:proofErr w:type="spellStart"/>
            <w:r w:rsidR="00E56F9E" w:rsidRPr="00191DCF">
              <w:rPr>
                <w:rFonts w:ascii="Amalia" w:hAnsi="Amalia"/>
                <w:sz w:val="20"/>
                <w:szCs w:val="20"/>
                <w:lang w:val="ru-RU"/>
              </w:rPr>
              <w:t>України</w:t>
            </w:r>
            <w:proofErr w:type="spellEnd"/>
            <w:r w:rsidR="00E56F9E" w:rsidRPr="00191DCF">
              <w:rPr>
                <w:rFonts w:ascii="Amalia" w:hAnsi="Amalia"/>
                <w:sz w:val="20"/>
                <w:szCs w:val="20"/>
                <w:lang w:val="ru-RU"/>
              </w:rPr>
              <w:t xml:space="preserve"> «Про </w:t>
            </w:r>
            <w:proofErr w:type="spellStart"/>
            <w:r w:rsidR="00E56F9E" w:rsidRPr="00191DCF">
              <w:rPr>
                <w:rFonts w:ascii="Amalia" w:hAnsi="Amalia"/>
                <w:sz w:val="20"/>
                <w:szCs w:val="20"/>
                <w:lang w:val="ru-RU"/>
              </w:rPr>
              <w:t>платіжні</w:t>
            </w:r>
            <w:proofErr w:type="spellEnd"/>
            <w:r w:rsidR="00E56F9E" w:rsidRPr="00191DCF">
              <w:rPr>
                <w:rFonts w:ascii="Amalia" w:hAnsi="Amalia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E56F9E" w:rsidRPr="00191DCF">
              <w:rPr>
                <w:rFonts w:ascii="Amalia" w:hAnsi="Amalia"/>
                <w:sz w:val="20"/>
                <w:szCs w:val="20"/>
                <w:lang w:val="ru-RU"/>
              </w:rPr>
              <w:t>послуги</w:t>
            </w:r>
            <w:proofErr w:type="spellEnd"/>
            <w:r w:rsidR="00E56F9E" w:rsidRPr="00191DCF">
              <w:rPr>
                <w:rFonts w:ascii="Amalia" w:hAnsi="Amalia"/>
                <w:sz w:val="20"/>
                <w:szCs w:val="20"/>
                <w:lang w:val="ru-RU"/>
              </w:rPr>
              <w:t xml:space="preserve">», </w:t>
            </w:r>
            <w:r w:rsidRPr="00191DCF">
              <w:rPr>
                <w:rFonts w:ascii="Amalia" w:hAnsi="Amalia"/>
                <w:sz w:val="20"/>
                <w:szCs w:val="20"/>
                <w:lang w:val="ru-RU"/>
              </w:rPr>
              <w:t xml:space="preserve"> </w:t>
            </w:r>
            <w:r w:rsidR="00020D81" w:rsidRPr="00191DCF">
              <w:rPr>
                <w:rFonts w:ascii="Amalia" w:hAnsi="Amalia"/>
                <w:sz w:val="20"/>
                <w:szCs w:val="20"/>
                <w:lang w:val="en-US"/>
              </w:rPr>
              <w:t>c</w:t>
            </w:r>
            <w:r w:rsidR="00020D81" w:rsidRPr="00191DCF">
              <w:rPr>
                <w:rFonts w:ascii="Amalia" w:hAnsi="Amalia"/>
                <w:sz w:val="20"/>
                <w:szCs w:val="20"/>
                <w:lang w:val="ru-RU"/>
              </w:rPr>
              <w:t xml:space="preserve">т.4 </w:t>
            </w:r>
            <w:r w:rsidR="00020D81" w:rsidRPr="00191DCF">
              <w:rPr>
                <w:rFonts w:ascii="Amalia" w:hAnsi="Amalia"/>
                <w:sz w:val="20"/>
                <w:szCs w:val="20"/>
              </w:rPr>
              <w:t xml:space="preserve"> розділ</w:t>
            </w:r>
            <w:r w:rsidR="00020D81" w:rsidRPr="00191DCF">
              <w:rPr>
                <w:rFonts w:ascii="Amalia" w:hAnsi="Amalia"/>
                <w:sz w:val="20"/>
                <w:szCs w:val="20"/>
                <w:lang w:val="ru-RU"/>
              </w:rPr>
              <w:t xml:space="preserve">у </w:t>
            </w:r>
            <w:r w:rsidR="00020D81" w:rsidRPr="00191DCF">
              <w:rPr>
                <w:rFonts w:ascii="Amalia" w:hAnsi="Amalia"/>
                <w:sz w:val="20"/>
                <w:szCs w:val="20"/>
              </w:rPr>
              <w:t xml:space="preserve">2 </w:t>
            </w:r>
            <w:r w:rsidR="00020D81" w:rsidRPr="00191DCF">
              <w:rPr>
                <w:rFonts w:ascii="Amalia" w:hAnsi="Amalia"/>
                <w:sz w:val="20"/>
                <w:szCs w:val="20"/>
                <w:lang w:val="ru-RU"/>
              </w:rPr>
              <w:t>Правил</w:t>
            </w:r>
            <w:r w:rsidR="00020D81" w:rsidRPr="00191DCF">
              <w:rPr>
                <w:sz w:val="20"/>
                <w:szCs w:val="20"/>
                <w:lang w:val="ru-RU"/>
              </w:rPr>
              <w:t xml:space="preserve"> </w:t>
            </w:r>
            <w:r w:rsidR="00020D81" w:rsidRPr="00191DCF">
              <w:rPr>
                <w:rFonts w:ascii="Amalia" w:hAnsi="Amalia"/>
                <w:sz w:val="20"/>
                <w:szCs w:val="20"/>
              </w:rPr>
              <w:t xml:space="preserve">за </w:t>
            </w:r>
            <w:r w:rsidR="00020D81" w:rsidRPr="00191DCF">
              <w:rPr>
                <w:rStyle w:val="a5"/>
                <w:rFonts w:ascii="Amalia" w:hAnsi="Amalia"/>
                <w:sz w:val="20"/>
                <w:szCs w:val="20"/>
                <w:lang w:val="ru-RU"/>
              </w:rPr>
              <w:t xml:space="preserve"> </w:t>
            </w:r>
            <w:hyperlink r:id="rId22" w:history="1">
              <w:r w:rsidR="00020D81" w:rsidRPr="00191DCF">
                <w:rPr>
                  <w:rStyle w:val="a5"/>
                  <w:rFonts w:ascii="Amalia" w:hAnsi="Amalia"/>
                  <w:sz w:val="20"/>
                  <w:szCs w:val="20"/>
                </w:rPr>
                <w:t>посиланням</w:t>
              </w:r>
            </w:hyperlink>
            <w:r w:rsidR="00020D81" w:rsidRPr="00191DCF">
              <w:rPr>
                <w:rStyle w:val="ui-provider"/>
                <w:sz w:val="20"/>
                <w:szCs w:val="20"/>
                <w:lang w:val="ru-RU"/>
              </w:rPr>
              <w:t xml:space="preserve"> </w:t>
            </w:r>
          </w:p>
          <w:p w14:paraId="4B00DC75" w14:textId="413D83F3" w:rsidR="00E56F9E" w:rsidRPr="00191DCF" w:rsidRDefault="00E56F9E" w:rsidP="001177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6FFBC8AE" w14:textId="77777777" w:rsidR="00577A7A" w:rsidRPr="00191DCF" w:rsidRDefault="00577A7A" w:rsidP="001177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04D0665A" w14:textId="22A1EC98" w:rsidR="00194A1D" w:rsidRPr="00191DCF" w:rsidRDefault="00194A1D" w:rsidP="00CC04C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alia" w:hAnsi="Amalia"/>
                <w:b/>
                <w:bCs/>
                <w:color w:val="333333"/>
                <w:sz w:val="20"/>
                <w:szCs w:val="20"/>
              </w:rPr>
            </w:pPr>
          </w:p>
        </w:tc>
      </w:tr>
      <w:tr w:rsidR="00194A1D" w:rsidRPr="00491FF9" w14:paraId="7BF1AB2A" w14:textId="77777777" w:rsidTr="00365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12FE3729" w14:textId="77777777" w:rsidR="00194A1D" w:rsidRPr="0061542C" w:rsidRDefault="00194A1D" w:rsidP="0061542C">
            <w:pPr>
              <w:jc w:val="both"/>
              <w:rPr>
                <w:rFonts w:ascii="Amalia" w:hAnsi="Amalia"/>
                <w:sz w:val="20"/>
                <w:szCs w:val="20"/>
                <w:lang w:val="ru-RU"/>
              </w:rPr>
            </w:pPr>
            <w:r w:rsidRPr="0061542C">
              <w:rPr>
                <w:rFonts w:ascii="Amalia" w:hAnsi="Amalia"/>
                <w:sz w:val="20"/>
                <w:szCs w:val="20"/>
                <w:lang w:val="ru-RU"/>
              </w:rPr>
              <w:t xml:space="preserve">Строк </w:t>
            </w:r>
            <w:proofErr w:type="spellStart"/>
            <w:r w:rsidRPr="0061542C">
              <w:rPr>
                <w:rFonts w:ascii="Amalia" w:hAnsi="Amalia"/>
                <w:sz w:val="20"/>
                <w:szCs w:val="20"/>
                <w:lang w:val="ru-RU"/>
              </w:rPr>
              <w:t>дії</w:t>
            </w:r>
            <w:proofErr w:type="spellEnd"/>
            <w:r w:rsidRPr="0061542C">
              <w:rPr>
                <w:rFonts w:ascii="Amalia" w:hAnsi="Amalia"/>
                <w:sz w:val="20"/>
                <w:szCs w:val="20"/>
                <w:lang w:val="ru-RU"/>
              </w:rPr>
              <w:t xml:space="preserve"> договору</w:t>
            </w:r>
          </w:p>
        </w:tc>
        <w:tc>
          <w:tcPr>
            <w:tcW w:w="5823" w:type="dxa"/>
          </w:tcPr>
          <w:p w14:paraId="5F79A6B3" w14:textId="28C6592A" w:rsidR="00194A1D" w:rsidRPr="0061542C" w:rsidRDefault="0011779A" w:rsidP="0061542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alia" w:hAnsi="Amalia"/>
                <w:sz w:val="20"/>
                <w:szCs w:val="20"/>
                <w:lang w:val="ru-RU"/>
              </w:rPr>
            </w:pPr>
            <w:proofErr w:type="spellStart"/>
            <w:r w:rsidRPr="0061542C">
              <w:rPr>
                <w:rFonts w:ascii="Amalia" w:hAnsi="Amalia"/>
                <w:sz w:val="20"/>
                <w:szCs w:val="20"/>
                <w:lang w:val="ru-RU"/>
              </w:rPr>
              <w:t>Договір</w:t>
            </w:r>
            <w:proofErr w:type="spellEnd"/>
            <w:r w:rsidRPr="0061542C">
              <w:rPr>
                <w:rFonts w:ascii="Amalia" w:hAnsi="Amalia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1542C">
              <w:rPr>
                <w:rFonts w:ascii="Amalia" w:hAnsi="Amalia"/>
                <w:sz w:val="20"/>
                <w:szCs w:val="20"/>
                <w:lang w:val="ru-RU"/>
              </w:rPr>
              <w:t>укладається</w:t>
            </w:r>
            <w:proofErr w:type="spellEnd"/>
            <w:r w:rsidRPr="0061542C">
              <w:rPr>
                <w:rFonts w:ascii="Amalia" w:hAnsi="Amalia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61542C">
              <w:rPr>
                <w:rFonts w:ascii="Amalia" w:hAnsi="Amalia"/>
                <w:sz w:val="20"/>
                <w:szCs w:val="20"/>
                <w:lang w:val="ru-RU"/>
              </w:rPr>
              <w:t>невизначений</w:t>
            </w:r>
            <w:proofErr w:type="spellEnd"/>
            <w:r w:rsidRPr="0061542C">
              <w:rPr>
                <w:rFonts w:ascii="Amalia" w:hAnsi="Amalia"/>
                <w:sz w:val="20"/>
                <w:szCs w:val="20"/>
                <w:lang w:val="ru-RU"/>
              </w:rPr>
              <w:t xml:space="preserve"> строк. </w:t>
            </w:r>
            <w:proofErr w:type="spellStart"/>
            <w:r w:rsidRPr="0061542C">
              <w:rPr>
                <w:rFonts w:ascii="Amalia" w:hAnsi="Amalia"/>
                <w:sz w:val="20"/>
                <w:szCs w:val="20"/>
                <w:lang w:val="ru-RU"/>
              </w:rPr>
              <w:t>Договір</w:t>
            </w:r>
            <w:proofErr w:type="spellEnd"/>
            <w:r w:rsidRPr="0061542C">
              <w:rPr>
                <w:rFonts w:ascii="Amalia" w:hAnsi="Amalia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1542C">
              <w:rPr>
                <w:rFonts w:ascii="Amalia" w:hAnsi="Amalia"/>
                <w:sz w:val="20"/>
                <w:szCs w:val="20"/>
                <w:lang w:val="ru-RU"/>
              </w:rPr>
              <w:t>може</w:t>
            </w:r>
            <w:proofErr w:type="spellEnd"/>
            <w:r w:rsidRPr="0061542C">
              <w:rPr>
                <w:rFonts w:ascii="Amalia" w:hAnsi="Amalia"/>
                <w:sz w:val="20"/>
                <w:szCs w:val="20"/>
                <w:lang w:val="ru-RU"/>
              </w:rPr>
              <w:t xml:space="preserve"> бути </w:t>
            </w:r>
            <w:proofErr w:type="spellStart"/>
            <w:r w:rsidRPr="0061542C">
              <w:rPr>
                <w:rFonts w:ascii="Amalia" w:hAnsi="Amalia"/>
                <w:sz w:val="20"/>
                <w:szCs w:val="20"/>
                <w:lang w:val="ru-RU"/>
              </w:rPr>
              <w:t>розірваний</w:t>
            </w:r>
            <w:proofErr w:type="spellEnd"/>
            <w:r w:rsidRPr="0061542C">
              <w:rPr>
                <w:rFonts w:ascii="Amalia" w:hAnsi="Amalia"/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61542C">
              <w:rPr>
                <w:rFonts w:ascii="Amalia" w:hAnsi="Amalia"/>
                <w:sz w:val="20"/>
                <w:szCs w:val="20"/>
                <w:lang w:val="ru-RU"/>
              </w:rPr>
              <w:t>згодою</w:t>
            </w:r>
            <w:proofErr w:type="spellEnd"/>
            <w:r w:rsidRPr="0061542C">
              <w:rPr>
                <w:rFonts w:ascii="Amalia" w:hAnsi="Amalia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1542C">
              <w:rPr>
                <w:rFonts w:ascii="Amalia" w:hAnsi="Amalia"/>
                <w:sz w:val="20"/>
                <w:szCs w:val="20"/>
                <w:lang w:val="ru-RU"/>
              </w:rPr>
              <w:t>Сторін</w:t>
            </w:r>
            <w:proofErr w:type="spellEnd"/>
            <w:r w:rsidRPr="0061542C">
              <w:rPr>
                <w:rFonts w:ascii="Amalia" w:hAnsi="Amalia"/>
                <w:sz w:val="20"/>
                <w:szCs w:val="20"/>
                <w:lang w:val="ru-RU"/>
              </w:rPr>
              <w:t xml:space="preserve">, за </w:t>
            </w:r>
            <w:proofErr w:type="spellStart"/>
            <w:r w:rsidRPr="0061542C">
              <w:rPr>
                <w:rFonts w:ascii="Amalia" w:hAnsi="Amalia"/>
                <w:sz w:val="20"/>
                <w:szCs w:val="20"/>
                <w:lang w:val="ru-RU"/>
              </w:rPr>
              <w:t>ініціативою</w:t>
            </w:r>
            <w:proofErr w:type="spellEnd"/>
            <w:r w:rsidRPr="0061542C">
              <w:rPr>
                <w:rFonts w:ascii="Amalia" w:hAnsi="Amalia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1542C">
              <w:rPr>
                <w:rFonts w:ascii="Amalia" w:hAnsi="Amalia"/>
                <w:sz w:val="20"/>
                <w:szCs w:val="20"/>
                <w:lang w:val="ru-RU"/>
              </w:rPr>
              <w:t>однієї</w:t>
            </w:r>
            <w:proofErr w:type="spellEnd"/>
            <w:r w:rsidRPr="0061542C">
              <w:rPr>
                <w:rFonts w:ascii="Amalia" w:hAnsi="Amalia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61542C">
              <w:rPr>
                <w:rFonts w:ascii="Amalia" w:hAnsi="Amalia"/>
                <w:sz w:val="20"/>
                <w:szCs w:val="20"/>
                <w:lang w:val="ru-RU"/>
              </w:rPr>
              <w:t>Сторін</w:t>
            </w:r>
            <w:proofErr w:type="spellEnd"/>
            <w:r w:rsidRPr="0061542C">
              <w:rPr>
                <w:rFonts w:ascii="Amalia" w:hAnsi="Amalia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1542C">
              <w:rPr>
                <w:rFonts w:ascii="Amalia" w:hAnsi="Amalia"/>
                <w:sz w:val="20"/>
                <w:szCs w:val="20"/>
                <w:lang w:val="ru-RU"/>
              </w:rPr>
              <w:t>або</w:t>
            </w:r>
            <w:proofErr w:type="spellEnd"/>
            <w:r w:rsidRPr="0061542C">
              <w:rPr>
                <w:rFonts w:ascii="Amalia" w:hAnsi="Amalia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61542C">
              <w:rPr>
                <w:rFonts w:ascii="Amalia" w:hAnsi="Amalia"/>
                <w:sz w:val="20"/>
                <w:szCs w:val="20"/>
                <w:lang w:val="ru-RU"/>
              </w:rPr>
              <w:t>випадках</w:t>
            </w:r>
            <w:proofErr w:type="spellEnd"/>
            <w:r w:rsidRPr="0061542C">
              <w:rPr>
                <w:rFonts w:ascii="Amalia" w:hAnsi="Amalia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61542C">
              <w:rPr>
                <w:rFonts w:ascii="Amalia" w:hAnsi="Amalia"/>
                <w:sz w:val="20"/>
                <w:szCs w:val="20"/>
                <w:lang w:val="ru-RU"/>
              </w:rPr>
              <w:t>передбачених</w:t>
            </w:r>
            <w:proofErr w:type="spellEnd"/>
            <w:r w:rsidRPr="0061542C">
              <w:rPr>
                <w:rFonts w:ascii="Amalia" w:hAnsi="Amalia"/>
                <w:sz w:val="20"/>
                <w:szCs w:val="20"/>
                <w:lang w:val="ru-RU"/>
              </w:rPr>
              <w:t xml:space="preserve"> Правилами</w:t>
            </w:r>
            <w:r w:rsidR="007A0D2C">
              <w:rPr>
                <w:rFonts w:ascii="Amalia" w:hAnsi="Amalia"/>
                <w:sz w:val="20"/>
                <w:szCs w:val="20"/>
                <w:lang w:val="ru-RU"/>
              </w:rPr>
              <w:t xml:space="preserve"> </w:t>
            </w:r>
            <w:r w:rsidRPr="0061542C">
              <w:rPr>
                <w:rFonts w:ascii="Amalia" w:hAnsi="Amalia"/>
                <w:sz w:val="20"/>
                <w:szCs w:val="20"/>
                <w:lang w:val="ru-RU"/>
              </w:rPr>
              <w:t xml:space="preserve">та </w:t>
            </w:r>
            <w:proofErr w:type="spellStart"/>
            <w:r w:rsidRPr="0061542C">
              <w:rPr>
                <w:rFonts w:ascii="Amalia" w:hAnsi="Amalia"/>
                <w:sz w:val="20"/>
                <w:szCs w:val="20"/>
                <w:lang w:val="ru-RU"/>
              </w:rPr>
              <w:t>законодавством</w:t>
            </w:r>
            <w:proofErr w:type="spellEnd"/>
            <w:r w:rsidRPr="0061542C">
              <w:rPr>
                <w:rFonts w:ascii="Amalia" w:hAnsi="Amalia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1542C">
              <w:rPr>
                <w:rFonts w:ascii="Amalia" w:hAnsi="Amalia"/>
                <w:sz w:val="20"/>
                <w:szCs w:val="20"/>
                <w:lang w:val="ru-RU"/>
              </w:rPr>
              <w:t>України</w:t>
            </w:r>
            <w:proofErr w:type="spellEnd"/>
            <w:r w:rsidRPr="0061542C">
              <w:rPr>
                <w:rFonts w:ascii="Amalia" w:hAnsi="Amalia"/>
                <w:sz w:val="20"/>
                <w:szCs w:val="20"/>
                <w:lang w:val="ru-RU"/>
              </w:rPr>
              <w:t>.</w:t>
            </w:r>
          </w:p>
          <w:p w14:paraId="58FCF937" w14:textId="77777777" w:rsidR="00194A1D" w:rsidRPr="0061542C" w:rsidRDefault="00194A1D" w:rsidP="0061542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alia" w:hAnsi="Amalia"/>
                <w:sz w:val="20"/>
                <w:szCs w:val="20"/>
                <w:lang w:val="ru-RU"/>
              </w:rPr>
            </w:pPr>
          </w:p>
        </w:tc>
      </w:tr>
      <w:tr w:rsidR="00194A1D" w:rsidRPr="00491FF9" w14:paraId="1E2BF1FB" w14:textId="77777777" w:rsidTr="00365CD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01405197" w14:textId="77777777" w:rsidR="00194A1D" w:rsidRPr="007C2755" w:rsidRDefault="00194A1D" w:rsidP="00194A1D">
            <w:pPr>
              <w:rPr>
                <w:rFonts w:ascii="Amalia" w:hAnsi="Amalia"/>
                <w:color w:val="333333"/>
                <w:sz w:val="20"/>
                <w:szCs w:val="20"/>
                <w:highlight w:val="yellow"/>
              </w:rPr>
            </w:pPr>
            <w:r w:rsidRPr="0061542C">
              <w:rPr>
                <w:rFonts w:ascii="Amalia" w:hAnsi="Amalia"/>
                <w:color w:val="333333"/>
                <w:sz w:val="20"/>
                <w:szCs w:val="20"/>
              </w:rPr>
              <w:t>Порядок внесення змін до договору</w:t>
            </w:r>
          </w:p>
        </w:tc>
        <w:tc>
          <w:tcPr>
            <w:tcW w:w="5823" w:type="dxa"/>
          </w:tcPr>
          <w:p w14:paraId="18BCCDB2" w14:textId="4176636F" w:rsidR="00194A1D" w:rsidRPr="007C2755" w:rsidRDefault="0011779A" w:rsidP="00194A1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alia" w:hAnsi="Amalia"/>
                <w:b/>
                <w:bCs/>
                <w:color w:val="333333"/>
                <w:sz w:val="20"/>
                <w:szCs w:val="20"/>
                <w:highlight w:val="yellow"/>
              </w:rPr>
            </w:pPr>
            <w:proofErr w:type="spellStart"/>
            <w:r w:rsidRPr="0011779A">
              <w:rPr>
                <w:rFonts w:ascii="Amalia" w:hAnsi="Amalia"/>
                <w:sz w:val="20"/>
                <w:szCs w:val="20"/>
                <w:lang w:val="ru-RU"/>
              </w:rPr>
              <w:t>Зміни</w:t>
            </w:r>
            <w:proofErr w:type="spellEnd"/>
            <w:r w:rsidRPr="0011779A">
              <w:rPr>
                <w:rFonts w:ascii="Amalia" w:hAnsi="Amalia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11779A">
              <w:rPr>
                <w:rFonts w:ascii="Amalia" w:hAnsi="Amalia"/>
                <w:sz w:val="20"/>
                <w:szCs w:val="20"/>
                <w:lang w:val="ru-RU"/>
              </w:rPr>
              <w:t>доповнення</w:t>
            </w:r>
            <w:proofErr w:type="spellEnd"/>
            <w:r w:rsidRPr="0011779A">
              <w:rPr>
                <w:rFonts w:ascii="Amalia" w:hAnsi="Amalia"/>
                <w:sz w:val="20"/>
                <w:szCs w:val="20"/>
                <w:lang w:val="ru-RU"/>
              </w:rPr>
              <w:t xml:space="preserve"> до Договору </w:t>
            </w:r>
            <w:proofErr w:type="spellStart"/>
            <w:r w:rsidRPr="0011779A">
              <w:rPr>
                <w:rFonts w:ascii="Amalia" w:hAnsi="Amalia"/>
                <w:sz w:val="20"/>
                <w:szCs w:val="20"/>
                <w:lang w:val="ru-RU"/>
              </w:rPr>
              <w:t>вносяться</w:t>
            </w:r>
            <w:proofErr w:type="spellEnd"/>
            <w:r w:rsidRPr="0011779A">
              <w:rPr>
                <w:rFonts w:ascii="Amalia" w:hAnsi="Amalia"/>
                <w:sz w:val="20"/>
                <w:szCs w:val="20"/>
                <w:lang w:val="ru-RU"/>
              </w:rPr>
              <w:t xml:space="preserve"> шляхом </w:t>
            </w:r>
            <w:proofErr w:type="spellStart"/>
            <w:r w:rsidRPr="0011779A">
              <w:rPr>
                <w:rFonts w:ascii="Amalia" w:hAnsi="Amalia"/>
                <w:sz w:val="20"/>
                <w:szCs w:val="20"/>
                <w:lang w:val="ru-RU"/>
              </w:rPr>
              <w:t>викладення</w:t>
            </w:r>
            <w:proofErr w:type="spellEnd"/>
            <w:r w:rsidRPr="0011779A">
              <w:rPr>
                <w:rFonts w:ascii="Amalia" w:hAnsi="Amalia"/>
                <w:sz w:val="20"/>
                <w:szCs w:val="20"/>
                <w:lang w:val="ru-RU"/>
              </w:rPr>
              <w:t xml:space="preserve"> Правил в </w:t>
            </w:r>
            <w:proofErr w:type="spellStart"/>
            <w:r w:rsidRPr="0011779A">
              <w:rPr>
                <w:rFonts w:ascii="Amalia" w:hAnsi="Amalia"/>
                <w:sz w:val="20"/>
                <w:szCs w:val="20"/>
                <w:lang w:val="ru-RU"/>
              </w:rPr>
              <w:t>новій</w:t>
            </w:r>
            <w:proofErr w:type="spellEnd"/>
            <w:r w:rsidRPr="0011779A">
              <w:rPr>
                <w:rFonts w:ascii="Amalia" w:hAnsi="Amalia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1779A">
              <w:rPr>
                <w:rFonts w:ascii="Amalia" w:hAnsi="Amalia"/>
                <w:sz w:val="20"/>
                <w:szCs w:val="20"/>
                <w:lang w:val="ru-RU"/>
              </w:rPr>
              <w:t>редакції</w:t>
            </w:r>
            <w:proofErr w:type="spellEnd"/>
            <w:r w:rsidRPr="0011779A">
              <w:rPr>
                <w:rFonts w:ascii="Amalia" w:hAnsi="Amalia"/>
                <w:sz w:val="20"/>
                <w:szCs w:val="20"/>
                <w:lang w:val="ru-RU"/>
              </w:rPr>
              <w:t xml:space="preserve"> . </w:t>
            </w:r>
            <w:r w:rsidR="00061CD2">
              <w:rPr>
                <w:rFonts w:ascii="Amalia" w:hAnsi="Amalia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1779A">
              <w:rPr>
                <w:rFonts w:ascii="Amalia" w:hAnsi="Amalia"/>
                <w:sz w:val="20"/>
                <w:szCs w:val="20"/>
                <w:lang w:val="ru-RU"/>
              </w:rPr>
              <w:t>Клієнт</w:t>
            </w:r>
            <w:proofErr w:type="spellEnd"/>
            <w:r w:rsidRPr="0011779A">
              <w:rPr>
                <w:rFonts w:ascii="Amalia" w:hAnsi="Amalia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1779A">
              <w:rPr>
                <w:rFonts w:ascii="Amalia" w:hAnsi="Amalia"/>
                <w:sz w:val="20"/>
                <w:szCs w:val="20"/>
                <w:lang w:val="ru-RU"/>
              </w:rPr>
              <w:t>погоджується</w:t>
            </w:r>
            <w:proofErr w:type="spellEnd"/>
            <w:r w:rsidRPr="0011779A">
              <w:rPr>
                <w:rFonts w:ascii="Amalia" w:hAnsi="Amalia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1779A">
              <w:rPr>
                <w:rFonts w:ascii="Amalia" w:hAnsi="Amalia"/>
                <w:sz w:val="20"/>
                <w:szCs w:val="20"/>
                <w:lang w:val="ru-RU"/>
              </w:rPr>
              <w:t>із</w:t>
            </w:r>
            <w:proofErr w:type="spellEnd"/>
            <w:r w:rsidRPr="0011779A">
              <w:rPr>
                <w:rFonts w:ascii="Amalia" w:hAnsi="Amalia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1779A">
              <w:rPr>
                <w:rFonts w:ascii="Amalia" w:hAnsi="Amalia"/>
                <w:sz w:val="20"/>
                <w:szCs w:val="20"/>
                <w:lang w:val="ru-RU"/>
              </w:rPr>
              <w:t>тим</w:t>
            </w:r>
            <w:proofErr w:type="spellEnd"/>
            <w:r w:rsidRPr="0011779A">
              <w:rPr>
                <w:rFonts w:ascii="Amalia" w:hAnsi="Amalia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11779A">
              <w:rPr>
                <w:rFonts w:ascii="Amalia" w:hAnsi="Amalia"/>
                <w:sz w:val="20"/>
                <w:szCs w:val="20"/>
                <w:lang w:val="ru-RU"/>
              </w:rPr>
              <w:t>що</w:t>
            </w:r>
            <w:proofErr w:type="spellEnd"/>
            <w:r w:rsidRPr="0011779A">
              <w:rPr>
                <w:rFonts w:ascii="Amalia" w:hAnsi="Amalia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1779A">
              <w:rPr>
                <w:rFonts w:ascii="Amalia" w:hAnsi="Amalia"/>
                <w:sz w:val="20"/>
                <w:szCs w:val="20"/>
                <w:lang w:val="ru-RU"/>
              </w:rPr>
              <w:t>протягом</w:t>
            </w:r>
            <w:proofErr w:type="spellEnd"/>
            <w:r w:rsidRPr="0011779A">
              <w:rPr>
                <w:rFonts w:ascii="Amalia" w:hAnsi="Amalia"/>
                <w:sz w:val="20"/>
                <w:szCs w:val="20"/>
                <w:lang w:val="ru-RU"/>
              </w:rPr>
              <w:t xml:space="preserve"> строку </w:t>
            </w:r>
            <w:proofErr w:type="spellStart"/>
            <w:r w:rsidRPr="0011779A">
              <w:rPr>
                <w:rFonts w:ascii="Amalia" w:hAnsi="Amalia"/>
                <w:sz w:val="20"/>
                <w:szCs w:val="20"/>
                <w:lang w:val="ru-RU"/>
              </w:rPr>
              <w:t>дії</w:t>
            </w:r>
            <w:proofErr w:type="spellEnd"/>
            <w:r w:rsidRPr="0011779A">
              <w:rPr>
                <w:rFonts w:ascii="Amalia" w:hAnsi="Amalia"/>
                <w:sz w:val="20"/>
                <w:szCs w:val="20"/>
                <w:lang w:val="ru-RU"/>
              </w:rPr>
              <w:t xml:space="preserve"> Договору </w:t>
            </w:r>
            <w:proofErr w:type="spellStart"/>
            <w:r w:rsidRPr="0011779A">
              <w:rPr>
                <w:rFonts w:ascii="Amalia" w:hAnsi="Amalia"/>
                <w:sz w:val="20"/>
                <w:szCs w:val="20"/>
                <w:lang w:val="ru-RU"/>
              </w:rPr>
              <w:t>Тарифи</w:t>
            </w:r>
            <w:proofErr w:type="spellEnd"/>
            <w:r w:rsidRPr="0011779A">
              <w:rPr>
                <w:rFonts w:ascii="Amalia" w:hAnsi="Amalia"/>
                <w:sz w:val="20"/>
                <w:szCs w:val="20"/>
                <w:lang w:val="ru-RU"/>
              </w:rPr>
              <w:t xml:space="preserve"> та Правила, </w:t>
            </w:r>
            <w:proofErr w:type="spellStart"/>
            <w:r w:rsidRPr="0011779A">
              <w:rPr>
                <w:rFonts w:ascii="Amalia" w:hAnsi="Amalia"/>
                <w:sz w:val="20"/>
                <w:szCs w:val="20"/>
                <w:lang w:val="ru-RU"/>
              </w:rPr>
              <w:t>які</w:t>
            </w:r>
            <w:proofErr w:type="spellEnd"/>
            <w:r w:rsidRPr="0011779A">
              <w:rPr>
                <w:rFonts w:ascii="Amalia" w:hAnsi="Amalia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1779A">
              <w:rPr>
                <w:rFonts w:ascii="Amalia" w:hAnsi="Amalia"/>
                <w:sz w:val="20"/>
                <w:szCs w:val="20"/>
                <w:lang w:val="ru-RU"/>
              </w:rPr>
              <w:t>визначають</w:t>
            </w:r>
            <w:proofErr w:type="spellEnd"/>
            <w:r w:rsidRPr="0011779A">
              <w:rPr>
                <w:rFonts w:ascii="Amalia" w:hAnsi="Amalia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1779A">
              <w:rPr>
                <w:rFonts w:ascii="Amalia" w:hAnsi="Amalia"/>
                <w:sz w:val="20"/>
                <w:szCs w:val="20"/>
                <w:lang w:val="ru-RU"/>
              </w:rPr>
              <w:t>умови</w:t>
            </w:r>
            <w:proofErr w:type="spellEnd"/>
            <w:r w:rsidRPr="0011779A">
              <w:rPr>
                <w:rFonts w:ascii="Amalia" w:hAnsi="Amalia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1779A">
              <w:rPr>
                <w:rFonts w:ascii="Amalia" w:hAnsi="Amalia"/>
                <w:sz w:val="20"/>
                <w:szCs w:val="20"/>
                <w:lang w:val="ru-RU"/>
              </w:rPr>
              <w:t>надання</w:t>
            </w:r>
            <w:proofErr w:type="spellEnd"/>
            <w:r w:rsidRPr="0011779A">
              <w:rPr>
                <w:rFonts w:ascii="Amalia" w:hAnsi="Amalia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061CD2">
              <w:rPr>
                <w:rFonts w:ascii="Amalia" w:hAnsi="Amalia"/>
                <w:sz w:val="20"/>
                <w:szCs w:val="20"/>
                <w:lang w:val="ru-RU"/>
              </w:rPr>
              <w:t>п</w:t>
            </w:r>
            <w:r w:rsidRPr="0011779A">
              <w:rPr>
                <w:rFonts w:ascii="Amalia" w:hAnsi="Amalia"/>
                <w:sz w:val="20"/>
                <w:szCs w:val="20"/>
                <w:lang w:val="ru-RU"/>
              </w:rPr>
              <w:t>ослуг</w:t>
            </w:r>
            <w:proofErr w:type="spellEnd"/>
            <w:r w:rsidR="00061CD2">
              <w:rPr>
                <w:rFonts w:ascii="Amalia" w:hAnsi="Amalia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061CD2">
              <w:rPr>
                <w:rFonts w:ascii="Amalia" w:hAnsi="Amalia"/>
                <w:sz w:val="20"/>
                <w:szCs w:val="20"/>
                <w:lang w:val="ru-RU"/>
              </w:rPr>
              <w:t>щодо</w:t>
            </w:r>
            <w:proofErr w:type="spellEnd"/>
            <w:r w:rsidR="00061CD2">
              <w:rPr>
                <w:rFonts w:ascii="Amalia" w:hAnsi="Amalia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061CD2">
              <w:rPr>
                <w:rFonts w:ascii="Amalia" w:hAnsi="Amalia"/>
                <w:sz w:val="20"/>
                <w:szCs w:val="20"/>
                <w:lang w:val="ru-RU"/>
              </w:rPr>
              <w:t>рахунків</w:t>
            </w:r>
            <w:proofErr w:type="spellEnd"/>
            <w:r w:rsidR="00061CD2">
              <w:rPr>
                <w:rFonts w:ascii="Amalia" w:hAnsi="Amalia"/>
                <w:sz w:val="20"/>
                <w:szCs w:val="20"/>
                <w:lang w:val="ru-RU"/>
              </w:rPr>
              <w:t xml:space="preserve"> для</w:t>
            </w:r>
            <w:r w:rsidR="007A0D2C">
              <w:rPr>
                <w:rFonts w:ascii="Amalia" w:hAnsi="Amalia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7A0D2C">
              <w:rPr>
                <w:rFonts w:ascii="Amalia" w:hAnsi="Amalia"/>
                <w:sz w:val="20"/>
                <w:szCs w:val="20"/>
                <w:lang w:val="ru-RU"/>
              </w:rPr>
              <w:t>виплати</w:t>
            </w:r>
            <w:proofErr w:type="spellEnd"/>
            <w:r w:rsidR="007A0D2C">
              <w:rPr>
                <w:rFonts w:ascii="Amalia" w:hAnsi="Amalia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7A0D2C">
              <w:rPr>
                <w:rFonts w:ascii="Amalia" w:hAnsi="Amalia"/>
                <w:sz w:val="20"/>
                <w:szCs w:val="20"/>
                <w:lang w:val="ru-RU"/>
              </w:rPr>
              <w:t>переказів</w:t>
            </w:r>
            <w:proofErr w:type="spellEnd"/>
            <w:r w:rsidRPr="0011779A">
              <w:rPr>
                <w:rFonts w:ascii="Amalia" w:hAnsi="Amalia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11779A">
              <w:rPr>
                <w:rFonts w:ascii="Amalia" w:hAnsi="Amalia"/>
                <w:sz w:val="20"/>
                <w:szCs w:val="20"/>
                <w:lang w:val="ru-RU"/>
              </w:rPr>
              <w:t>можуть</w:t>
            </w:r>
            <w:proofErr w:type="spellEnd"/>
            <w:r w:rsidRPr="0011779A">
              <w:rPr>
                <w:rFonts w:ascii="Amalia" w:hAnsi="Amalia"/>
                <w:sz w:val="20"/>
                <w:szCs w:val="20"/>
                <w:lang w:val="ru-RU"/>
              </w:rPr>
              <w:t xml:space="preserve"> бути </w:t>
            </w:r>
            <w:proofErr w:type="spellStart"/>
            <w:r w:rsidRPr="0011779A">
              <w:rPr>
                <w:rFonts w:ascii="Amalia" w:hAnsi="Amalia"/>
                <w:sz w:val="20"/>
                <w:szCs w:val="20"/>
                <w:lang w:val="ru-RU"/>
              </w:rPr>
              <w:t>змінені</w:t>
            </w:r>
            <w:proofErr w:type="spellEnd"/>
            <w:r w:rsidRPr="0011779A">
              <w:rPr>
                <w:rFonts w:ascii="Amalia" w:hAnsi="Amalia"/>
                <w:sz w:val="20"/>
                <w:szCs w:val="20"/>
                <w:lang w:val="ru-RU"/>
              </w:rPr>
              <w:t xml:space="preserve">. Банк </w:t>
            </w:r>
            <w:proofErr w:type="spellStart"/>
            <w:r w:rsidRPr="0011779A">
              <w:rPr>
                <w:rFonts w:ascii="Amalia" w:hAnsi="Amalia"/>
                <w:sz w:val="20"/>
                <w:szCs w:val="20"/>
                <w:lang w:val="ru-RU"/>
              </w:rPr>
              <w:t>самостійно</w:t>
            </w:r>
            <w:proofErr w:type="spellEnd"/>
            <w:r w:rsidRPr="0011779A">
              <w:rPr>
                <w:rFonts w:ascii="Amalia" w:hAnsi="Amalia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1779A">
              <w:rPr>
                <w:rFonts w:ascii="Amalia" w:hAnsi="Amalia"/>
                <w:sz w:val="20"/>
                <w:szCs w:val="20"/>
                <w:lang w:val="ru-RU"/>
              </w:rPr>
              <w:t>встановлює</w:t>
            </w:r>
            <w:proofErr w:type="spellEnd"/>
            <w:r w:rsidRPr="0011779A">
              <w:rPr>
                <w:rFonts w:ascii="Amalia" w:hAnsi="Amalia"/>
                <w:sz w:val="20"/>
                <w:szCs w:val="20"/>
                <w:lang w:val="ru-RU"/>
              </w:rPr>
              <w:t xml:space="preserve"> Правила та </w:t>
            </w:r>
            <w:proofErr w:type="spellStart"/>
            <w:r w:rsidRPr="0011779A">
              <w:rPr>
                <w:rFonts w:ascii="Amalia" w:hAnsi="Amalia"/>
                <w:sz w:val="20"/>
                <w:szCs w:val="20"/>
                <w:lang w:val="ru-RU"/>
              </w:rPr>
              <w:t>змінює</w:t>
            </w:r>
            <w:proofErr w:type="spellEnd"/>
            <w:r w:rsidRPr="0011779A">
              <w:rPr>
                <w:rFonts w:ascii="Amalia" w:hAnsi="Amalia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1779A">
              <w:rPr>
                <w:rFonts w:ascii="Amalia" w:hAnsi="Amalia"/>
                <w:sz w:val="20"/>
                <w:szCs w:val="20"/>
                <w:lang w:val="ru-RU"/>
              </w:rPr>
              <w:t>їх</w:t>
            </w:r>
            <w:proofErr w:type="spellEnd"/>
            <w:r w:rsidRPr="0011779A">
              <w:rPr>
                <w:rFonts w:ascii="Amalia" w:hAnsi="Amalia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1779A">
              <w:rPr>
                <w:rFonts w:ascii="Amalia" w:hAnsi="Amalia"/>
                <w:sz w:val="20"/>
                <w:szCs w:val="20"/>
                <w:lang w:val="ru-RU"/>
              </w:rPr>
              <w:t>редакцію</w:t>
            </w:r>
            <w:proofErr w:type="spellEnd"/>
            <w:r w:rsidR="00945DB4">
              <w:rPr>
                <w:rFonts w:ascii="Amalia" w:hAnsi="Amalia"/>
                <w:sz w:val="20"/>
                <w:szCs w:val="20"/>
                <w:lang w:val="ru-RU"/>
              </w:rPr>
              <w:t xml:space="preserve"> </w:t>
            </w:r>
            <w:r w:rsidRPr="0011779A">
              <w:rPr>
                <w:rFonts w:ascii="Amalia" w:hAnsi="Amalia"/>
                <w:sz w:val="20"/>
                <w:szCs w:val="20"/>
                <w:lang w:val="ru-RU"/>
              </w:rPr>
              <w:t xml:space="preserve">та </w:t>
            </w:r>
            <w:proofErr w:type="spellStart"/>
            <w:r w:rsidRPr="0011779A">
              <w:rPr>
                <w:rFonts w:ascii="Amalia" w:hAnsi="Amalia"/>
                <w:sz w:val="20"/>
                <w:szCs w:val="20"/>
                <w:lang w:val="ru-RU"/>
              </w:rPr>
              <w:t>має</w:t>
            </w:r>
            <w:proofErr w:type="spellEnd"/>
            <w:r w:rsidRPr="0011779A">
              <w:rPr>
                <w:rFonts w:ascii="Amalia" w:hAnsi="Amalia"/>
                <w:sz w:val="20"/>
                <w:szCs w:val="20"/>
                <w:lang w:val="ru-RU"/>
              </w:rPr>
              <w:t xml:space="preserve"> право </w:t>
            </w:r>
            <w:proofErr w:type="spellStart"/>
            <w:r w:rsidRPr="0011779A">
              <w:rPr>
                <w:rFonts w:ascii="Amalia" w:hAnsi="Amalia"/>
                <w:sz w:val="20"/>
                <w:szCs w:val="20"/>
                <w:lang w:val="ru-RU"/>
              </w:rPr>
              <w:t>відмовитися</w:t>
            </w:r>
            <w:proofErr w:type="spellEnd"/>
            <w:r w:rsidRPr="0011779A">
              <w:rPr>
                <w:rFonts w:ascii="Amalia" w:hAnsi="Amalia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1779A">
              <w:rPr>
                <w:rFonts w:ascii="Amalia" w:hAnsi="Amalia"/>
                <w:sz w:val="20"/>
                <w:szCs w:val="20"/>
                <w:lang w:val="ru-RU"/>
              </w:rPr>
              <w:t>від</w:t>
            </w:r>
            <w:proofErr w:type="spellEnd"/>
            <w:r w:rsidRPr="0011779A">
              <w:rPr>
                <w:rFonts w:ascii="Amalia" w:hAnsi="Amalia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1779A">
              <w:rPr>
                <w:rFonts w:ascii="Amalia" w:hAnsi="Amalia"/>
                <w:sz w:val="20"/>
                <w:szCs w:val="20"/>
                <w:lang w:val="ru-RU"/>
              </w:rPr>
              <w:t>надання</w:t>
            </w:r>
            <w:proofErr w:type="spellEnd"/>
            <w:r w:rsidRPr="0011779A">
              <w:rPr>
                <w:rFonts w:ascii="Amalia" w:hAnsi="Amalia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061CD2">
              <w:rPr>
                <w:rFonts w:ascii="Amalia" w:hAnsi="Amalia"/>
                <w:sz w:val="20"/>
                <w:szCs w:val="20"/>
                <w:lang w:val="ru-RU"/>
              </w:rPr>
              <w:t>п</w:t>
            </w:r>
            <w:r w:rsidRPr="0011779A">
              <w:rPr>
                <w:rFonts w:ascii="Amalia" w:hAnsi="Amalia"/>
                <w:sz w:val="20"/>
                <w:szCs w:val="20"/>
                <w:lang w:val="ru-RU"/>
              </w:rPr>
              <w:t>ослуг</w:t>
            </w:r>
            <w:proofErr w:type="spellEnd"/>
            <w:r w:rsidRPr="0011779A">
              <w:rPr>
                <w:rFonts w:ascii="Amalia" w:hAnsi="Amalia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11779A">
              <w:rPr>
                <w:rFonts w:ascii="Amalia" w:hAnsi="Amalia"/>
                <w:sz w:val="20"/>
                <w:szCs w:val="20"/>
                <w:lang w:val="ru-RU"/>
              </w:rPr>
              <w:t>Клієнт</w:t>
            </w:r>
            <w:proofErr w:type="spellEnd"/>
            <w:r w:rsidRPr="0011779A">
              <w:rPr>
                <w:rFonts w:ascii="Amalia" w:hAnsi="Amalia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1779A">
              <w:rPr>
                <w:rFonts w:ascii="Amalia" w:hAnsi="Amalia"/>
                <w:sz w:val="20"/>
                <w:szCs w:val="20"/>
                <w:lang w:val="ru-RU"/>
              </w:rPr>
              <w:t>зобов’язаний</w:t>
            </w:r>
            <w:proofErr w:type="spellEnd"/>
            <w:r w:rsidRPr="0011779A">
              <w:rPr>
                <w:rFonts w:ascii="Amalia" w:hAnsi="Amalia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1779A">
              <w:rPr>
                <w:rFonts w:ascii="Amalia" w:hAnsi="Amalia"/>
                <w:sz w:val="20"/>
                <w:szCs w:val="20"/>
                <w:lang w:val="ru-RU"/>
              </w:rPr>
              <w:t>двадцять</w:t>
            </w:r>
            <w:proofErr w:type="spellEnd"/>
            <w:r w:rsidRPr="0011779A">
              <w:rPr>
                <w:rFonts w:ascii="Amalia" w:hAnsi="Amalia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1779A">
              <w:rPr>
                <w:rFonts w:ascii="Amalia" w:hAnsi="Amalia"/>
                <w:sz w:val="20"/>
                <w:szCs w:val="20"/>
                <w:lang w:val="ru-RU"/>
              </w:rPr>
              <w:t>п‘ятого</w:t>
            </w:r>
            <w:proofErr w:type="spellEnd"/>
            <w:r w:rsidRPr="0011779A">
              <w:rPr>
                <w:rFonts w:ascii="Amalia" w:hAnsi="Amalia"/>
                <w:sz w:val="20"/>
                <w:szCs w:val="20"/>
                <w:lang w:val="ru-RU"/>
              </w:rPr>
              <w:t xml:space="preserve"> числа кожного </w:t>
            </w:r>
            <w:proofErr w:type="spellStart"/>
            <w:r w:rsidRPr="0011779A">
              <w:rPr>
                <w:rFonts w:ascii="Amalia" w:hAnsi="Amalia"/>
                <w:sz w:val="20"/>
                <w:szCs w:val="20"/>
                <w:lang w:val="ru-RU"/>
              </w:rPr>
              <w:t>місяця</w:t>
            </w:r>
            <w:proofErr w:type="spellEnd"/>
            <w:r w:rsidRPr="0011779A">
              <w:rPr>
                <w:rFonts w:ascii="Amalia" w:hAnsi="Amalia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1779A">
              <w:rPr>
                <w:rFonts w:ascii="Amalia" w:hAnsi="Amalia"/>
                <w:sz w:val="20"/>
                <w:szCs w:val="20"/>
                <w:lang w:val="ru-RU"/>
              </w:rPr>
              <w:t>ознайомлюватись</w:t>
            </w:r>
            <w:proofErr w:type="spellEnd"/>
            <w:r w:rsidRPr="0011779A">
              <w:rPr>
                <w:rFonts w:ascii="Amalia" w:hAnsi="Amalia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11779A">
              <w:rPr>
                <w:rFonts w:ascii="Amalia" w:hAnsi="Amalia"/>
                <w:sz w:val="20"/>
                <w:szCs w:val="20"/>
                <w:lang w:val="ru-RU"/>
              </w:rPr>
              <w:t>новими</w:t>
            </w:r>
            <w:proofErr w:type="spellEnd"/>
            <w:r w:rsidRPr="0011779A">
              <w:rPr>
                <w:rFonts w:ascii="Amalia" w:hAnsi="Amalia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11779A">
              <w:rPr>
                <w:rFonts w:ascii="Amalia" w:hAnsi="Amalia"/>
                <w:sz w:val="20"/>
                <w:szCs w:val="20"/>
                <w:lang w:val="ru-RU"/>
              </w:rPr>
              <w:t>зміненими</w:t>
            </w:r>
            <w:proofErr w:type="spellEnd"/>
            <w:r w:rsidRPr="0011779A">
              <w:rPr>
                <w:rFonts w:ascii="Amalia" w:hAnsi="Amalia"/>
                <w:sz w:val="20"/>
                <w:szCs w:val="20"/>
                <w:lang w:val="ru-RU"/>
              </w:rPr>
              <w:t>) Правилами</w:t>
            </w:r>
          </w:p>
        </w:tc>
      </w:tr>
      <w:tr w:rsidR="00194A1D" w:rsidRPr="00491FF9" w14:paraId="1244F3E0" w14:textId="77777777" w:rsidTr="00365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16EEF0E2" w14:textId="77777777" w:rsidR="00194A1D" w:rsidRPr="007C2755" w:rsidRDefault="00194A1D" w:rsidP="00194A1D">
            <w:pPr>
              <w:rPr>
                <w:rFonts w:ascii="Amalia" w:hAnsi="Amalia"/>
                <w:color w:val="333333"/>
                <w:sz w:val="20"/>
                <w:szCs w:val="20"/>
                <w:highlight w:val="yellow"/>
              </w:rPr>
            </w:pPr>
            <w:r w:rsidRPr="0061542C">
              <w:rPr>
                <w:rFonts w:ascii="Amalia" w:hAnsi="Amalia"/>
                <w:color w:val="333333"/>
                <w:sz w:val="20"/>
                <w:szCs w:val="20"/>
              </w:rPr>
              <w:t>Умови припинення договору</w:t>
            </w:r>
          </w:p>
        </w:tc>
        <w:tc>
          <w:tcPr>
            <w:tcW w:w="5823" w:type="dxa"/>
          </w:tcPr>
          <w:p w14:paraId="5CAA7485" w14:textId="79F32302" w:rsidR="00194A1D" w:rsidRPr="007C2755" w:rsidRDefault="0061542C" w:rsidP="00194A1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alia" w:hAnsi="Amalia"/>
                <w:b/>
                <w:bCs/>
                <w:color w:val="333333"/>
                <w:sz w:val="20"/>
                <w:szCs w:val="20"/>
                <w:highlight w:val="yellow"/>
              </w:rPr>
            </w:pPr>
            <w:r w:rsidRPr="0061542C">
              <w:rPr>
                <w:rFonts w:ascii="Amalia" w:hAnsi="Amalia"/>
                <w:sz w:val="20"/>
                <w:szCs w:val="20"/>
                <w:lang w:val="ru-RU"/>
              </w:rPr>
              <w:t>В будь-</w:t>
            </w:r>
            <w:proofErr w:type="spellStart"/>
            <w:r w:rsidRPr="0061542C">
              <w:rPr>
                <w:rFonts w:ascii="Amalia" w:hAnsi="Amalia"/>
                <w:sz w:val="20"/>
                <w:szCs w:val="20"/>
                <w:lang w:val="ru-RU"/>
              </w:rPr>
              <w:t>який</w:t>
            </w:r>
            <w:proofErr w:type="spellEnd"/>
            <w:r w:rsidRPr="0061542C">
              <w:rPr>
                <w:rFonts w:ascii="Amalia" w:hAnsi="Amalia"/>
                <w:sz w:val="20"/>
                <w:szCs w:val="20"/>
                <w:lang w:val="ru-RU"/>
              </w:rPr>
              <w:t xml:space="preserve"> момент </w:t>
            </w:r>
            <w:proofErr w:type="spellStart"/>
            <w:r w:rsidRPr="0061542C">
              <w:rPr>
                <w:rFonts w:ascii="Amalia" w:hAnsi="Amalia"/>
                <w:sz w:val="20"/>
                <w:szCs w:val="20"/>
                <w:lang w:val="ru-RU"/>
              </w:rPr>
              <w:t>протягом</w:t>
            </w:r>
            <w:proofErr w:type="spellEnd"/>
            <w:r w:rsidRPr="0061542C">
              <w:rPr>
                <w:rFonts w:ascii="Amalia" w:hAnsi="Amalia"/>
                <w:sz w:val="20"/>
                <w:szCs w:val="20"/>
                <w:lang w:val="ru-RU"/>
              </w:rPr>
              <w:t xml:space="preserve"> строку </w:t>
            </w:r>
            <w:proofErr w:type="spellStart"/>
            <w:r w:rsidRPr="0061542C">
              <w:rPr>
                <w:rFonts w:ascii="Amalia" w:hAnsi="Amalia"/>
                <w:sz w:val="20"/>
                <w:szCs w:val="20"/>
                <w:lang w:val="ru-RU"/>
              </w:rPr>
              <w:t>дії</w:t>
            </w:r>
            <w:proofErr w:type="spellEnd"/>
            <w:r w:rsidRPr="0061542C">
              <w:rPr>
                <w:rFonts w:ascii="Amalia" w:hAnsi="Amalia"/>
                <w:sz w:val="20"/>
                <w:szCs w:val="20"/>
                <w:lang w:val="ru-RU"/>
              </w:rPr>
              <w:t xml:space="preserve"> Договору </w:t>
            </w:r>
            <w:proofErr w:type="spellStart"/>
            <w:r w:rsidR="00A25BF0">
              <w:rPr>
                <w:rFonts w:ascii="Amalia" w:hAnsi="Amalia"/>
                <w:sz w:val="20"/>
                <w:szCs w:val="20"/>
                <w:lang w:val="ru-RU"/>
              </w:rPr>
              <w:t>к</w:t>
            </w:r>
            <w:r w:rsidRPr="0061542C">
              <w:rPr>
                <w:rFonts w:ascii="Amalia" w:hAnsi="Amalia"/>
                <w:sz w:val="20"/>
                <w:szCs w:val="20"/>
                <w:lang w:val="ru-RU"/>
              </w:rPr>
              <w:t>лієнт</w:t>
            </w:r>
            <w:proofErr w:type="spellEnd"/>
            <w:r w:rsidRPr="0061542C">
              <w:rPr>
                <w:rFonts w:ascii="Amalia" w:hAnsi="Amalia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1542C">
              <w:rPr>
                <w:rFonts w:ascii="Amalia" w:hAnsi="Amalia"/>
                <w:sz w:val="20"/>
                <w:szCs w:val="20"/>
                <w:lang w:val="ru-RU"/>
              </w:rPr>
              <w:t>має</w:t>
            </w:r>
            <w:proofErr w:type="spellEnd"/>
            <w:r w:rsidRPr="0061542C">
              <w:rPr>
                <w:rFonts w:ascii="Amalia" w:hAnsi="Amalia"/>
                <w:sz w:val="20"/>
                <w:szCs w:val="20"/>
                <w:lang w:val="ru-RU"/>
              </w:rPr>
              <w:t xml:space="preserve"> право </w:t>
            </w:r>
            <w:proofErr w:type="spellStart"/>
            <w:r w:rsidRPr="0061542C">
              <w:rPr>
                <w:rFonts w:ascii="Amalia" w:hAnsi="Amalia"/>
                <w:sz w:val="20"/>
                <w:szCs w:val="20"/>
                <w:lang w:val="ru-RU"/>
              </w:rPr>
              <w:t>ініціювати</w:t>
            </w:r>
            <w:proofErr w:type="spellEnd"/>
            <w:r w:rsidRPr="0061542C">
              <w:rPr>
                <w:rFonts w:ascii="Amalia" w:hAnsi="Amalia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1542C">
              <w:rPr>
                <w:rFonts w:ascii="Amalia" w:hAnsi="Amalia"/>
                <w:sz w:val="20"/>
                <w:szCs w:val="20"/>
                <w:lang w:val="ru-RU"/>
              </w:rPr>
              <w:t>його</w:t>
            </w:r>
            <w:proofErr w:type="spellEnd"/>
            <w:r w:rsidRPr="0061542C">
              <w:rPr>
                <w:rFonts w:ascii="Amalia" w:hAnsi="Amalia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1542C">
              <w:rPr>
                <w:rFonts w:ascii="Amalia" w:hAnsi="Amalia"/>
                <w:sz w:val="20"/>
                <w:szCs w:val="20"/>
                <w:lang w:val="ru-RU"/>
              </w:rPr>
              <w:t>розірвання</w:t>
            </w:r>
            <w:proofErr w:type="spellEnd"/>
            <w:r w:rsidRPr="0061542C">
              <w:rPr>
                <w:rFonts w:ascii="Amalia" w:hAnsi="Amalia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1542C">
              <w:rPr>
                <w:rFonts w:ascii="Amalia" w:hAnsi="Amalia"/>
                <w:sz w:val="20"/>
                <w:szCs w:val="20"/>
                <w:lang w:val="ru-RU"/>
              </w:rPr>
              <w:t>після</w:t>
            </w:r>
            <w:proofErr w:type="spellEnd"/>
            <w:r w:rsidRPr="0061542C">
              <w:rPr>
                <w:rFonts w:ascii="Amalia" w:hAnsi="Amalia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1542C">
              <w:rPr>
                <w:rFonts w:ascii="Amalia" w:hAnsi="Amalia"/>
                <w:sz w:val="20"/>
                <w:szCs w:val="20"/>
                <w:lang w:val="ru-RU"/>
              </w:rPr>
              <w:t>закриття</w:t>
            </w:r>
            <w:proofErr w:type="spellEnd"/>
            <w:r w:rsidRPr="0061542C">
              <w:rPr>
                <w:rFonts w:ascii="Amalia" w:hAnsi="Amalia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1542C">
              <w:rPr>
                <w:rFonts w:ascii="Amalia" w:hAnsi="Amalia"/>
                <w:sz w:val="20"/>
                <w:szCs w:val="20"/>
                <w:lang w:val="ru-RU"/>
              </w:rPr>
              <w:t>всіх</w:t>
            </w:r>
            <w:proofErr w:type="spellEnd"/>
            <w:r w:rsidRPr="0061542C">
              <w:rPr>
                <w:rFonts w:ascii="Amalia" w:hAnsi="Amalia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7A0D2C">
              <w:rPr>
                <w:rFonts w:ascii="Amalia" w:hAnsi="Amalia"/>
                <w:sz w:val="20"/>
                <w:szCs w:val="20"/>
                <w:lang w:val="ru-RU"/>
              </w:rPr>
              <w:t>р</w:t>
            </w:r>
            <w:r w:rsidRPr="0061542C">
              <w:rPr>
                <w:rFonts w:ascii="Amalia" w:hAnsi="Amalia"/>
                <w:sz w:val="20"/>
                <w:szCs w:val="20"/>
                <w:lang w:val="ru-RU"/>
              </w:rPr>
              <w:t>ахунків</w:t>
            </w:r>
            <w:proofErr w:type="spellEnd"/>
            <w:r w:rsidRPr="0061542C">
              <w:rPr>
                <w:rFonts w:ascii="Amalia" w:hAnsi="Amalia"/>
                <w:sz w:val="20"/>
                <w:szCs w:val="20"/>
                <w:lang w:val="ru-RU"/>
              </w:rPr>
              <w:t xml:space="preserve"> (у тому </w:t>
            </w:r>
            <w:proofErr w:type="spellStart"/>
            <w:r w:rsidRPr="0061542C">
              <w:rPr>
                <w:rFonts w:ascii="Amalia" w:hAnsi="Amalia"/>
                <w:sz w:val="20"/>
                <w:szCs w:val="20"/>
                <w:lang w:val="ru-RU"/>
              </w:rPr>
              <w:t>числі</w:t>
            </w:r>
            <w:proofErr w:type="spellEnd"/>
            <w:r w:rsidRPr="0061542C">
              <w:rPr>
                <w:rFonts w:ascii="Amalia" w:hAnsi="Amalia"/>
                <w:sz w:val="20"/>
                <w:szCs w:val="20"/>
                <w:lang w:val="ru-RU"/>
              </w:rPr>
              <w:t xml:space="preserve">, </w:t>
            </w:r>
            <w:proofErr w:type="spellStart"/>
            <w:r w:rsidR="007A0D2C">
              <w:rPr>
                <w:rFonts w:ascii="Amalia" w:hAnsi="Amalia"/>
                <w:sz w:val="20"/>
                <w:szCs w:val="20"/>
                <w:lang w:val="ru-RU"/>
              </w:rPr>
              <w:t>в</w:t>
            </w:r>
            <w:r w:rsidRPr="0061542C">
              <w:rPr>
                <w:rFonts w:ascii="Amalia" w:hAnsi="Amalia"/>
                <w:sz w:val="20"/>
                <w:szCs w:val="20"/>
                <w:lang w:val="ru-RU"/>
              </w:rPr>
              <w:t>кладних</w:t>
            </w:r>
            <w:proofErr w:type="spellEnd"/>
            <w:r w:rsidRPr="0061542C">
              <w:rPr>
                <w:rFonts w:ascii="Amalia" w:hAnsi="Amalia"/>
                <w:sz w:val="20"/>
                <w:szCs w:val="20"/>
                <w:lang w:val="ru-RU"/>
              </w:rPr>
              <w:t xml:space="preserve">) та </w:t>
            </w:r>
            <w:proofErr w:type="spellStart"/>
            <w:r w:rsidRPr="0061542C">
              <w:rPr>
                <w:rFonts w:ascii="Amalia" w:hAnsi="Amalia"/>
                <w:sz w:val="20"/>
                <w:szCs w:val="20"/>
                <w:lang w:val="ru-RU"/>
              </w:rPr>
              <w:t>повного</w:t>
            </w:r>
            <w:proofErr w:type="spellEnd"/>
            <w:r w:rsidRPr="0061542C">
              <w:rPr>
                <w:rFonts w:ascii="Amalia" w:hAnsi="Amalia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1542C">
              <w:rPr>
                <w:rFonts w:ascii="Amalia" w:hAnsi="Amalia"/>
                <w:sz w:val="20"/>
                <w:szCs w:val="20"/>
                <w:lang w:val="ru-RU"/>
              </w:rPr>
              <w:t>погашення</w:t>
            </w:r>
            <w:proofErr w:type="spellEnd"/>
            <w:r w:rsidRPr="0061542C">
              <w:rPr>
                <w:rFonts w:ascii="Amalia" w:hAnsi="Amalia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1542C">
              <w:rPr>
                <w:rFonts w:ascii="Amalia" w:hAnsi="Amalia"/>
                <w:sz w:val="20"/>
                <w:szCs w:val="20"/>
                <w:lang w:val="ru-RU"/>
              </w:rPr>
              <w:t>заборгованості</w:t>
            </w:r>
            <w:proofErr w:type="spellEnd"/>
            <w:r w:rsidRPr="0061542C">
              <w:rPr>
                <w:rFonts w:ascii="Amalia" w:hAnsi="Amalia"/>
                <w:sz w:val="20"/>
                <w:szCs w:val="20"/>
                <w:lang w:val="ru-RU"/>
              </w:rPr>
              <w:t xml:space="preserve"> перед Банком. З </w:t>
            </w:r>
            <w:proofErr w:type="spellStart"/>
            <w:r w:rsidRPr="0061542C">
              <w:rPr>
                <w:rFonts w:ascii="Amalia" w:hAnsi="Amalia"/>
                <w:sz w:val="20"/>
                <w:szCs w:val="20"/>
                <w:lang w:val="ru-RU"/>
              </w:rPr>
              <w:t>цією</w:t>
            </w:r>
            <w:proofErr w:type="spellEnd"/>
            <w:r w:rsidRPr="0061542C">
              <w:rPr>
                <w:rFonts w:ascii="Amalia" w:hAnsi="Amalia"/>
                <w:sz w:val="20"/>
                <w:szCs w:val="20"/>
                <w:lang w:val="ru-RU"/>
              </w:rPr>
              <w:t xml:space="preserve"> метою </w:t>
            </w:r>
            <w:proofErr w:type="spellStart"/>
            <w:r w:rsidR="00A25BF0">
              <w:rPr>
                <w:rFonts w:ascii="Amalia" w:hAnsi="Amalia"/>
                <w:sz w:val="20"/>
                <w:szCs w:val="20"/>
                <w:lang w:val="ru-RU"/>
              </w:rPr>
              <w:t>к</w:t>
            </w:r>
            <w:r w:rsidRPr="0061542C">
              <w:rPr>
                <w:rFonts w:ascii="Amalia" w:hAnsi="Amalia"/>
                <w:sz w:val="20"/>
                <w:szCs w:val="20"/>
                <w:lang w:val="ru-RU"/>
              </w:rPr>
              <w:t>лієнт</w:t>
            </w:r>
            <w:proofErr w:type="spellEnd"/>
            <w:r w:rsidRPr="0061542C">
              <w:rPr>
                <w:rFonts w:ascii="Amalia" w:hAnsi="Amalia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1542C">
              <w:rPr>
                <w:rFonts w:ascii="Amalia" w:hAnsi="Amalia"/>
                <w:sz w:val="20"/>
                <w:szCs w:val="20"/>
                <w:lang w:val="ru-RU"/>
              </w:rPr>
              <w:t>має</w:t>
            </w:r>
            <w:proofErr w:type="spellEnd"/>
            <w:r w:rsidRPr="0061542C">
              <w:rPr>
                <w:rFonts w:ascii="Amalia" w:hAnsi="Amalia"/>
                <w:sz w:val="20"/>
                <w:szCs w:val="20"/>
                <w:lang w:val="ru-RU"/>
              </w:rPr>
              <w:t xml:space="preserve"> подати </w:t>
            </w:r>
            <w:proofErr w:type="spellStart"/>
            <w:r w:rsidRPr="0061542C">
              <w:rPr>
                <w:rFonts w:ascii="Amalia" w:hAnsi="Amalia"/>
                <w:sz w:val="20"/>
                <w:szCs w:val="20"/>
                <w:lang w:val="ru-RU"/>
              </w:rPr>
              <w:t>відповідну</w:t>
            </w:r>
            <w:proofErr w:type="spellEnd"/>
            <w:r w:rsidRPr="0061542C">
              <w:rPr>
                <w:rFonts w:ascii="Amalia" w:hAnsi="Amalia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1542C">
              <w:rPr>
                <w:rFonts w:ascii="Amalia" w:hAnsi="Amalia"/>
                <w:sz w:val="20"/>
                <w:szCs w:val="20"/>
                <w:lang w:val="ru-RU"/>
              </w:rPr>
              <w:t>письмову</w:t>
            </w:r>
            <w:proofErr w:type="spellEnd"/>
            <w:r w:rsidRPr="0061542C">
              <w:rPr>
                <w:rFonts w:ascii="Amalia" w:hAnsi="Amalia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1542C">
              <w:rPr>
                <w:rFonts w:ascii="Amalia" w:hAnsi="Amalia"/>
                <w:sz w:val="20"/>
                <w:szCs w:val="20"/>
                <w:lang w:val="ru-RU"/>
              </w:rPr>
              <w:t>заяву</w:t>
            </w:r>
            <w:proofErr w:type="spellEnd"/>
            <w:r w:rsidRPr="0061542C">
              <w:rPr>
                <w:rFonts w:ascii="Amalia" w:hAnsi="Amalia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61542C">
              <w:rPr>
                <w:rFonts w:ascii="Amalia" w:hAnsi="Amalia"/>
                <w:sz w:val="20"/>
                <w:szCs w:val="20"/>
                <w:lang w:val="ru-RU"/>
              </w:rPr>
              <w:t>відділенні</w:t>
            </w:r>
            <w:proofErr w:type="spellEnd"/>
            <w:r w:rsidRPr="0061542C">
              <w:rPr>
                <w:rFonts w:ascii="Amalia" w:hAnsi="Amalia"/>
                <w:sz w:val="20"/>
                <w:szCs w:val="20"/>
                <w:lang w:val="ru-RU"/>
              </w:rPr>
              <w:t xml:space="preserve"> Банку</w:t>
            </w:r>
          </w:p>
        </w:tc>
      </w:tr>
      <w:tr w:rsidR="00194A1D" w:rsidRPr="00491FF9" w14:paraId="4953DA5C" w14:textId="77777777" w:rsidTr="00365CD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7A4C9EE1" w14:textId="77777777" w:rsidR="00194A1D" w:rsidRPr="00E3042C" w:rsidRDefault="00194A1D" w:rsidP="00194A1D">
            <w:pPr>
              <w:rPr>
                <w:rFonts w:ascii="Amalia" w:hAnsi="Amalia"/>
                <w:color w:val="333333"/>
                <w:sz w:val="20"/>
                <w:szCs w:val="20"/>
              </w:rPr>
            </w:pPr>
            <w:r w:rsidRPr="00E3042C">
              <w:rPr>
                <w:rFonts w:ascii="Amalia" w:hAnsi="Amalia"/>
                <w:color w:val="333333"/>
                <w:sz w:val="20"/>
                <w:szCs w:val="20"/>
              </w:rPr>
              <w:t>Інформація про механізм захисту прав користувача</w:t>
            </w:r>
          </w:p>
        </w:tc>
        <w:tc>
          <w:tcPr>
            <w:tcW w:w="5823" w:type="dxa"/>
          </w:tcPr>
          <w:p w14:paraId="68781B04" w14:textId="77777777" w:rsidR="00194A1D" w:rsidRPr="00E3042C" w:rsidRDefault="00194A1D" w:rsidP="00194A1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alia" w:hAnsi="Amalia"/>
                <w:color w:val="333333"/>
                <w:sz w:val="20"/>
                <w:szCs w:val="20"/>
              </w:rPr>
            </w:pPr>
            <w:r w:rsidRPr="00E3042C">
              <w:rPr>
                <w:rFonts w:ascii="Amalia" w:hAnsi="Amalia"/>
                <w:color w:val="333333"/>
                <w:sz w:val="20"/>
                <w:szCs w:val="20"/>
              </w:rPr>
              <w:t xml:space="preserve">З питань захисту прав споживачів клієнт має право звернутися до </w:t>
            </w:r>
            <w:r>
              <w:rPr>
                <w:rFonts w:ascii="Amalia" w:hAnsi="Amalia"/>
                <w:color w:val="333333"/>
                <w:sz w:val="20"/>
                <w:szCs w:val="20"/>
              </w:rPr>
              <w:t xml:space="preserve"> НБУ</w:t>
            </w:r>
            <w:r w:rsidRPr="00E3042C">
              <w:rPr>
                <w:rFonts w:ascii="Amalia" w:hAnsi="Amalia"/>
                <w:color w:val="333333"/>
                <w:sz w:val="20"/>
                <w:szCs w:val="20"/>
              </w:rPr>
              <w:t xml:space="preserve"> (перелік контактних даних розміщено в розділі "Захист прав споживачів" на сторінці офіційного інтернет-представництва </w:t>
            </w:r>
            <w:r>
              <w:rPr>
                <w:rFonts w:ascii="Amalia" w:hAnsi="Amalia"/>
                <w:color w:val="333333"/>
                <w:sz w:val="20"/>
                <w:szCs w:val="20"/>
              </w:rPr>
              <w:t xml:space="preserve"> НБУ</w:t>
            </w:r>
            <w:r w:rsidRPr="00E3042C">
              <w:rPr>
                <w:rFonts w:ascii="Amalia" w:hAnsi="Amalia"/>
                <w:color w:val="333333"/>
                <w:sz w:val="20"/>
                <w:szCs w:val="20"/>
              </w:rPr>
              <w:t xml:space="preserve"> за посиланням </w:t>
            </w:r>
            <w:hyperlink r:id="rId23" w:history="1">
              <w:r w:rsidRPr="00E3042C">
                <w:rPr>
                  <w:rStyle w:val="a5"/>
                  <w:rFonts w:ascii="Amalia" w:hAnsi="Amalia"/>
                  <w:sz w:val="20"/>
                  <w:szCs w:val="20"/>
                </w:rPr>
                <w:t>https://bank.gov.ua/ua/consumer-protection</w:t>
              </w:r>
            </w:hyperlink>
            <w:r w:rsidRPr="00E3042C">
              <w:rPr>
                <w:rFonts w:ascii="Amalia" w:hAnsi="Amalia"/>
                <w:color w:val="333333"/>
                <w:sz w:val="20"/>
                <w:szCs w:val="20"/>
              </w:rPr>
              <w:t>).</w:t>
            </w:r>
          </w:p>
          <w:p w14:paraId="62B15D44" w14:textId="77777777" w:rsidR="00194A1D" w:rsidRPr="00E3042C" w:rsidRDefault="00194A1D" w:rsidP="00194A1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alia" w:hAnsi="Amalia"/>
                <w:b/>
                <w:bCs/>
                <w:color w:val="333333"/>
                <w:sz w:val="20"/>
                <w:szCs w:val="20"/>
              </w:rPr>
            </w:pPr>
          </w:p>
        </w:tc>
      </w:tr>
      <w:tr w:rsidR="00194A1D" w:rsidRPr="00FD6428" w14:paraId="51ED7EC2" w14:textId="77777777" w:rsidTr="00365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30ECE167" w14:textId="77777777" w:rsidR="00194A1D" w:rsidRPr="00E3042C" w:rsidRDefault="00194A1D" w:rsidP="00194A1D">
            <w:pPr>
              <w:rPr>
                <w:rFonts w:ascii="Amalia" w:hAnsi="Amalia"/>
                <w:color w:val="333333"/>
                <w:sz w:val="20"/>
                <w:szCs w:val="20"/>
              </w:rPr>
            </w:pPr>
            <w:r w:rsidRPr="00E3042C">
              <w:rPr>
                <w:rFonts w:ascii="Amalia" w:hAnsi="Amalia"/>
                <w:color w:val="333333"/>
                <w:sz w:val="20"/>
                <w:szCs w:val="20"/>
              </w:rPr>
              <w:t>Порядок врегулювання спірних питань, що виникають у процесі надання платіжних послуг</w:t>
            </w:r>
          </w:p>
        </w:tc>
        <w:tc>
          <w:tcPr>
            <w:tcW w:w="5823" w:type="dxa"/>
            <w:vAlign w:val="center"/>
          </w:tcPr>
          <w:p w14:paraId="4E949EE1" w14:textId="77777777" w:rsidR="006E1E99" w:rsidRPr="006E1E99" w:rsidRDefault="00194A1D" w:rsidP="00194A1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alia" w:hAnsi="Amalia"/>
                <w:color w:val="333333"/>
                <w:sz w:val="20"/>
                <w:szCs w:val="20"/>
                <w:lang w:val="ru-RU"/>
              </w:rPr>
            </w:pPr>
            <w:r w:rsidRPr="00E3042C">
              <w:rPr>
                <w:rFonts w:ascii="Amalia" w:hAnsi="Amalia"/>
                <w:color w:val="333333"/>
                <w:sz w:val="20"/>
                <w:szCs w:val="20"/>
              </w:rPr>
              <w:t>Скарги споживачів фінансових послуг приймаються в телефонному режимі шляхом звернення споживачів</w:t>
            </w:r>
            <w:r w:rsidR="006E1E99" w:rsidRPr="006E1E99">
              <w:rPr>
                <w:rFonts w:ascii="Amalia" w:hAnsi="Amalia"/>
                <w:color w:val="333333"/>
                <w:sz w:val="20"/>
                <w:szCs w:val="20"/>
                <w:lang w:val="ru-RU"/>
              </w:rPr>
              <w:t>:</w:t>
            </w:r>
          </w:p>
          <w:p w14:paraId="46A49C9C" w14:textId="77777777" w:rsidR="006E1E99" w:rsidRPr="00840B5C" w:rsidRDefault="006E1E99" w:rsidP="00194A1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alia" w:hAnsi="Amalia"/>
                <w:color w:val="333333"/>
                <w:sz w:val="20"/>
                <w:szCs w:val="20"/>
                <w:lang w:val="ru-RU"/>
              </w:rPr>
            </w:pPr>
            <w:r w:rsidRPr="006E1E99">
              <w:rPr>
                <w:rFonts w:ascii="Amalia" w:hAnsi="Amalia"/>
                <w:color w:val="333333"/>
                <w:sz w:val="20"/>
                <w:szCs w:val="20"/>
                <w:lang w:val="ru-RU"/>
              </w:rPr>
              <w:t>-</w:t>
            </w:r>
            <w:r w:rsidR="00194A1D" w:rsidRPr="00E3042C">
              <w:rPr>
                <w:rFonts w:ascii="Amalia" w:hAnsi="Amalia"/>
                <w:color w:val="333333"/>
                <w:sz w:val="20"/>
                <w:szCs w:val="20"/>
              </w:rPr>
              <w:t xml:space="preserve"> до Інформаційного центру Банка за телефонами 0 (800) 500-500, (044) 490-88-88, </w:t>
            </w:r>
          </w:p>
          <w:p w14:paraId="2B9C0A26" w14:textId="77777777" w:rsidR="006E1E99" w:rsidRDefault="006E1E99" w:rsidP="00194A1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5"/>
                <w:rFonts w:ascii="Amalia" w:hAnsi="Amalia"/>
                <w:sz w:val="20"/>
                <w:szCs w:val="20"/>
                <w:lang w:val="ru-RU"/>
              </w:rPr>
            </w:pPr>
            <w:r w:rsidRPr="006E1E99">
              <w:rPr>
                <w:rFonts w:ascii="Amalia" w:hAnsi="Amalia"/>
                <w:color w:val="333333"/>
                <w:sz w:val="20"/>
                <w:szCs w:val="20"/>
                <w:lang w:val="ru-RU"/>
              </w:rPr>
              <w:lastRenderedPageBreak/>
              <w:t xml:space="preserve">- </w:t>
            </w:r>
            <w:r w:rsidR="00194A1D" w:rsidRPr="00E3042C">
              <w:rPr>
                <w:rFonts w:ascii="Amalia" w:hAnsi="Amalia"/>
                <w:color w:val="333333"/>
                <w:sz w:val="20"/>
                <w:szCs w:val="20"/>
              </w:rPr>
              <w:t xml:space="preserve">на електронну пошту шляхом направлення листів на електронну адресу </w:t>
            </w:r>
            <w:hyperlink r:id="rId24" w:history="1">
              <w:r w:rsidR="00194A1D" w:rsidRPr="00E3042C">
                <w:rPr>
                  <w:rStyle w:val="a5"/>
                  <w:rFonts w:ascii="Amalia" w:hAnsi="Amalia"/>
                  <w:sz w:val="20"/>
                  <w:szCs w:val="20"/>
                </w:rPr>
                <w:t>info@raiffeisen.ua</w:t>
              </w:r>
            </w:hyperlink>
            <w:r w:rsidR="00194A1D" w:rsidRPr="00194A1D">
              <w:rPr>
                <w:rStyle w:val="a5"/>
                <w:rFonts w:ascii="Amalia" w:hAnsi="Amalia"/>
                <w:sz w:val="20"/>
                <w:szCs w:val="20"/>
                <w:lang w:val="ru-RU"/>
              </w:rPr>
              <w:t xml:space="preserve">, </w:t>
            </w:r>
          </w:p>
          <w:p w14:paraId="6C1B552E" w14:textId="74AD2E50" w:rsidR="006E1E99" w:rsidRDefault="006E1E99" w:rsidP="00194A1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  <w:r w:rsidRPr="006E1E99">
              <w:rPr>
                <w:color w:val="333333"/>
                <w:lang w:val="ru-RU"/>
              </w:rPr>
              <w:t xml:space="preserve">- </w:t>
            </w:r>
            <w:r w:rsidRPr="00B7118E">
              <w:rPr>
                <w:rFonts w:ascii="Amalia" w:hAnsi="Amalia"/>
                <w:color w:val="333333"/>
                <w:sz w:val="20"/>
                <w:szCs w:val="20"/>
              </w:rPr>
              <w:t xml:space="preserve">шляхом </w:t>
            </w:r>
            <w:r w:rsidRPr="006E1E99">
              <w:rPr>
                <w:rFonts w:ascii="Amalia" w:hAnsi="Amalia"/>
                <w:color w:val="333333"/>
                <w:sz w:val="20"/>
                <w:szCs w:val="20"/>
              </w:rPr>
              <w:t>заповнення контактної форми на сайті Банку</w:t>
            </w:r>
            <w:r>
              <w:t xml:space="preserve"> </w:t>
            </w:r>
            <w:hyperlink r:id="rId25" w:history="1">
              <w:r w:rsidRPr="00191DCF">
                <w:rPr>
                  <w:rStyle w:val="a5"/>
                  <w:rFonts w:ascii="Amalia" w:hAnsi="Amalia"/>
                </w:rPr>
                <w:t>https://www.raiffeisen.ua/kontakty/kontaktna-forma</w:t>
              </w:r>
            </w:hyperlink>
            <w:r w:rsidRPr="00191DCF">
              <w:rPr>
                <w:rFonts w:ascii="Amalia" w:hAnsi="Amalia"/>
                <w:lang w:val="ru-RU"/>
              </w:rPr>
              <w:t>.</w:t>
            </w:r>
          </w:p>
          <w:p w14:paraId="189147AE" w14:textId="77777777" w:rsidR="006E1E99" w:rsidRPr="006E1E99" w:rsidRDefault="006E1E99" w:rsidP="00194A1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alia" w:hAnsi="Amalia"/>
                <w:sz w:val="20"/>
                <w:szCs w:val="20"/>
                <w:lang w:val="ru-RU"/>
              </w:rPr>
            </w:pPr>
          </w:p>
          <w:p w14:paraId="4DC677C4" w14:textId="73C0D63B" w:rsidR="00194A1D" w:rsidRPr="00E3042C" w:rsidRDefault="00B7118E" w:rsidP="00194A1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alia" w:hAnsi="Amalia"/>
                <w:b/>
                <w:bCs/>
                <w:color w:val="333333"/>
                <w:sz w:val="20"/>
                <w:szCs w:val="20"/>
              </w:rPr>
            </w:pPr>
            <w:r w:rsidRPr="00B7118E">
              <w:rPr>
                <w:rFonts w:ascii="Amalia" w:hAnsi="Amalia"/>
                <w:color w:val="333333"/>
                <w:sz w:val="20"/>
                <w:szCs w:val="20"/>
              </w:rPr>
              <w:t xml:space="preserve">Згідно частини 1 статті 16 Цивільного кодексу України, </w:t>
            </w:r>
            <w:r w:rsidR="00577A7A">
              <w:rPr>
                <w:rFonts w:ascii="Amalia" w:hAnsi="Amalia"/>
                <w:color w:val="333333"/>
                <w:sz w:val="20"/>
                <w:szCs w:val="20"/>
              </w:rPr>
              <w:t>к</w:t>
            </w:r>
            <w:r w:rsidRPr="00B7118E">
              <w:rPr>
                <w:rFonts w:ascii="Amalia" w:hAnsi="Amalia"/>
                <w:color w:val="333333"/>
                <w:sz w:val="20"/>
                <w:szCs w:val="20"/>
              </w:rPr>
              <w:t>лієнт має право звернутися до суду за захистом свого особистого немайнового або майнового права та інтересу</w:t>
            </w:r>
            <w:r>
              <w:t>.</w:t>
            </w:r>
          </w:p>
        </w:tc>
      </w:tr>
    </w:tbl>
    <w:p w14:paraId="1F24A92D" w14:textId="77777777" w:rsidR="00B8469B" w:rsidRPr="00CF2BA6" w:rsidRDefault="00B8469B">
      <w:pPr>
        <w:rPr>
          <w:rFonts w:ascii="Amalia" w:hAnsi="Amalia"/>
          <w:sz w:val="20"/>
          <w:szCs w:val="20"/>
        </w:rPr>
      </w:pPr>
    </w:p>
    <w:sectPr w:rsidR="00B8469B" w:rsidRPr="00CF2BA6" w:rsidSect="006A0B96">
      <w:headerReference w:type="default" r:id="rId26"/>
      <w:headerReference w:type="first" r:id="rId27"/>
      <w:pgSz w:w="11906" w:h="16838"/>
      <w:pgMar w:top="338" w:right="720" w:bottom="142" w:left="720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CFA72" w14:textId="77777777" w:rsidR="0059770D" w:rsidRDefault="0059770D" w:rsidP="00FF27C0">
      <w:pPr>
        <w:spacing w:after="0" w:line="240" w:lineRule="auto"/>
      </w:pPr>
      <w:r>
        <w:separator/>
      </w:r>
    </w:p>
  </w:endnote>
  <w:endnote w:type="continuationSeparator" w:id="0">
    <w:p w14:paraId="04AC4ACF" w14:textId="77777777" w:rsidR="0059770D" w:rsidRDefault="0059770D" w:rsidP="00FF27C0">
      <w:pPr>
        <w:spacing w:after="0" w:line="240" w:lineRule="auto"/>
      </w:pPr>
      <w:r>
        <w:continuationSeparator/>
      </w:r>
    </w:p>
  </w:endnote>
  <w:endnote w:type="continuationNotice" w:id="1">
    <w:p w14:paraId="0D3A99C3" w14:textId="77777777" w:rsidR="0059770D" w:rsidRDefault="0059770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malia">
    <w:altName w:val="Amalia"/>
    <w:panose1 w:val="020B0504020203020204"/>
    <w:charset w:val="CC"/>
    <w:family w:val="swiss"/>
    <w:pitch w:val="variable"/>
    <w:sig w:usb0="A000026F" w:usb1="10000013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malia Black">
    <w:panose1 w:val="020B0A04020203020204"/>
    <w:charset w:val="CC"/>
    <w:family w:val="swiss"/>
    <w:pitch w:val="variable"/>
    <w:sig w:usb0="A000026F" w:usb1="10000013" w:usb2="00000000" w:usb3="00000000" w:csb0="000001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9C700" w14:textId="77777777" w:rsidR="0059770D" w:rsidRDefault="0059770D" w:rsidP="00FF27C0">
      <w:pPr>
        <w:spacing w:after="0" w:line="240" w:lineRule="auto"/>
      </w:pPr>
      <w:r>
        <w:separator/>
      </w:r>
    </w:p>
  </w:footnote>
  <w:footnote w:type="continuationSeparator" w:id="0">
    <w:p w14:paraId="467379F8" w14:textId="77777777" w:rsidR="0059770D" w:rsidRDefault="0059770D" w:rsidP="00FF27C0">
      <w:pPr>
        <w:spacing w:after="0" w:line="240" w:lineRule="auto"/>
      </w:pPr>
      <w:r>
        <w:continuationSeparator/>
      </w:r>
    </w:p>
  </w:footnote>
  <w:footnote w:type="continuationNotice" w:id="1">
    <w:p w14:paraId="43229F99" w14:textId="77777777" w:rsidR="0059770D" w:rsidRDefault="0059770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30DEC" w14:textId="77777777" w:rsidR="00970EE7" w:rsidRDefault="00970EE7" w:rsidP="00970EE7">
    <w:pPr>
      <w:pStyle w:val="ad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96EB2" w14:textId="77777777" w:rsidR="00FB4046" w:rsidRDefault="006A0B96" w:rsidP="006A0B96">
    <w:pPr>
      <w:pStyle w:val="ad"/>
      <w:jc w:val="right"/>
    </w:pPr>
    <w:r>
      <w:rPr>
        <w:noProof/>
      </w:rPr>
      <w:drawing>
        <wp:inline distT="0" distB="0" distL="0" distR="0" wp14:anchorId="19F54EC5" wp14:editId="72DB9269">
          <wp:extent cx="2895177" cy="658372"/>
          <wp:effectExtent l="0" t="0" r="635" b="8890"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177" cy="6583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27480"/>
    <w:multiLevelType w:val="hybridMultilevel"/>
    <w:tmpl w:val="BB5E869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D7E17"/>
    <w:multiLevelType w:val="multilevel"/>
    <w:tmpl w:val="F86613F4"/>
    <w:lvl w:ilvl="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5"/>
        </w:tabs>
        <w:ind w:left="294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5"/>
        </w:tabs>
        <w:ind w:left="366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5"/>
        </w:tabs>
        <w:ind w:left="510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5"/>
        </w:tabs>
        <w:ind w:left="582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076F23"/>
    <w:multiLevelType w:val="hybridMultilevel"/>
    <w:tmpl w:val="6F742C14"/>
    <w:lvl w:ilvl="0" w:tplc="1DC8DDE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E4E0C"/>
    <w:multiLevelType w:val="hybridMultilevel"/>
    <w:tmpl w:val="5762E3B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7410E6"/>
    <w:multiLevelType w:val="hybridMultilevel"/>
    <w:tmpl w:val="4F5832F6"/>
    <w:lvl w:ilvl="0" w:tplc="21FE563A">
      <w:start w:val="1"/>
      <w:numFmt w:val="bullet"/>
      <w:lvlText w:val="-"/>
      <w:lvlJc w:val="left"/>
      <w:pPr>
        <w:ind w:left="720" w:hanging="360"/>
      </w:pPr>
      <w:rPr>
        <w:rFonts w:ascii="Amalia" w:eastAsiaTheme="minorHAnsi" w:hAnsi="Amalia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797778"/>
    <w:multiLevelType w:val="hybridMultilevel"/>
    <w:tmpl w:val="936C1B1C"/>
    <w:lvl w:ilvl="0" w:tplc="5DBA1B60">
      <w:start w:val="8"/>
      <w:numFmt w:val="bullet"/>
      <w:lvlText w:val="-"/>
      <w:lvlJc w:val="left"/>
      <w:pPr>
        <w:ind w:left="720" w:hanging="360"/>
      </w:pPr>
      <w:rPr>
        <w:rFonts w:ascii="Amalia" w:eastAsiaTheme="minorHAnsi" w:hAnsi="Amalia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6D255B"/>
    <w:multiLevelType w:val="hybridMultilevel"/>
    <w:tmpl w:val="AD3A273C"/>
    <w:lvl w:ilvl="0" w:tplc="59A2211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78140C"/>
    <w:multiLevelType w:val="hybridMultilevel"/>
    <w:tmpl w:val="9C8C464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E32111"/>
    <w:multiLevelType w:val="hybridMultilevel"/>
    <w:tmpl w:val="EFDA329E"/>
    <w:lvl w:ilvl="0" w:tplc="FA3A4D4C">
      <w:start w:val="8"/>
      <w:numFmt w:val="bullet"/>
      <w:lvlText w:val="-"/>
      <w:lvlJc w:val="left"/>
      <w:pPr>
        <w:ind w:left="720" w:hanging="360"/>
      </w:pPr>
      <w:rPr>
        <w:rFonts w:ascii="Amalia" w:eastAsiaTheme="minorHAnsi" w:hAnsi="Amalia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CB192C"/>
    <w:multiLevelType w:val="hybridMultilevel"/>
    <w:tmpl w:val="AEBA969E"/>
    <w:lvl w:ilvl="0" w:tplc="6E6CA5E4">
      <w:start w:val="2"/>
      <w:numFmt w:val="bullet"/>
      <w:lvlText w:val="-"/>
      <w:lvlJc w:val="left"/>
      <w:pPr>
        <w:ind w:left="720" w:hanging="360"/>
      </w:pPr>
      <w:rPr>
        <w:rFonts w:ascii="Amalia" w:eastAsiaTheme="minorHAnsi" w:hAnsi="Amalia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11286F"/>
    <w:multiLevelType w:val="hybridMultilevel"/>
    <w:tmpl w:val="E49009C2"/>
    <w:lvl w:ilvl="0" w:tplc="20D84D96">
      <w:start w:val="8"/>
      <w:numFmt w:val="bullet"/>
      <w:lvlText w:val="-"/>
      <w:lvlJc w:val="left"/>
      <w:pPr>
        <w:ind w:left="720" w:hanging="360"/>
      </w:pPr>
      <w:rPr>
        <w:rFonts w:ascii="Amalia" w:eastAsiaTheme="minorHAnsi" w:hAnsi="Amalia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524EB4"/>
    <w:multiLevelType w:val="hybridMultilevel"/>
    <w:tmpl w:val="F030166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9E60C9"/>
    <w:multiLevelType w:val="hybridMultilevel"/>
    <w:tmpl w:val="BE3807F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215B9A"/>
    <w:multiLevelType w:val="hybridMultilevel"/>
    <w:tmpl w:val="10025CF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3379E0"/>
    <w:multiLevelType w:val="hybridMultilevel"/>
    <w:tmpl w:val="AADC6C3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6E2A9F"/>
    <w:multiLevelType w:val="hybridMultilevel"/>
    <w:tmpl w:val="D2AC9898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F6046C"/>
    <w:multiLevelType w:val="hybridMultilevel"/>
    <w:tmpl w:val="2B9A334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6131318">
    <w:abstractNumId w:val="14"/>
  </w:num>
  <w:num w:numId="2" w16cid:durableId="1016930435">
    <w:abstractNumId w:val="15"/>
  </w:num>
  <w:num w:numId="3" w16cid:durableId="1081414212">
    <w:abstractNumId w:val="8"/>
  </w:num>
  <w:num w:numId="4" w16cid:durableId="1002271945">
    <w:abstractNumId w:val="5"/>
  </w:num>
  <w:num w:numId="5" w16cid:durableId="695737765">
    <w:abstractNumId w:val="10"/>
  </w:num>
  <w:num w:numId="6" w16cid:durableId="1770196003">
    <w:abstractNumId w:val="3"/>
  </w:num>
  <w:num w:numId="7" w16cid:durableId="1345866946">
    <w:abstractNumId w:val="2"/>
  </w:num>
  <w:num w:numId="8" w16cid:durableId="1883665466">
    <w:abstractNumId w:val="6"/>
  </w:num>
  <w:num w:numId="9" w16cid:durableId="2051294016">
    <w:abstractNumId w:val="9"/>
  </w:num>
  <w:num w:numId="10" w16cid:durableId="1254431165">
    <w:abstractNumId w:val="1"/>
  </w:num>
  <w:num w:numId="11" w16cid:durableId="295532978">
    <w:abstractNumId w:val="0"/>
  </w:num>
  <w:num w:numId="12" w16cid:durableId="1733581951">
    <w:abstractNumId w:val="13"/>
  </w:num>
  <w:num w:numId="13" w16cid:durableId="2070614131">
    <w:abstractNumId w:val="16"/>
  </w:num>
  <w:num w:numId="14" w16cid:durableId="1047878375">
    <w:abstractNumId w:val="11"/>
  </w:num>
  <w:num w:numId="15" w16cid:durableId="578248272">
    <w:abstractNumId w:val="12"/>
  </w:num>
  <w:num w:numId="16" w16cid:durableId="1665282748">
    <w:abstractNumId w:val="4"/>
  </w:num>
  <w:num w:numId="17" w16cid:durableId="173357699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42D"/>
    <w:rsid w:val="0000189C"/>
    <w:rsid w:val="00002466"/>
    <w:rsid w:val="00005F10"/>
    <w:rsid w:val="00015D0B"/>
    <w:rsid w:val="00020D81"/>
    <w:rsid w:val="0002659C"/>
    <w:rsid w:val="000265B3"/>
    <w:rsid w:val="00030D52"/>
    <w:rsid w:val="000345B3"/>
    <w:rsid w:val="000349D9"/>
    <w:rsid w:val="00053296"/>
    <w:rsid w:val="00053CDF"/>
    <w:rsid w:val="00057480"/>
    <w:rsid w:val="00061CD2"/>
    <w:rsid w:val="000624D0"/>
    <w:rsid w:val="000746FC"/>
    <w:rsid w:val="0008220C"/>
    <w:rsid w:val="00083355"/>
    <w:rsid w:val="000842FB"/>
    <w:rsid w:val="00085A2D"/>
    <w:rsid w:val="0009245E"/>
    <w:rsid w:val="00094E8B"/>
    <w:rsid w:val="000A04D1"/>
    <w:rsid w:val="000A2559"/>
    <w:rsid w:val="000A3063"/>
    <w:rsid w:val="000B0971"/>
    <w:rsid w:val="000C09F2"/>
    <w:rsid w:val="000C26DB"/>
    <w:rsid w:val="000C431B"/>
    <w:rsid w:val="000E7CD1"/>
    <w:rsid w:val="000F0046"/>
    <w:rsid w:val="00100102"/>
    <w:rsid w:val="00103EF6"/>
    <w:rsid w:val="00110E70"/>
    <w:rsid w:val="0011182F"/>
    <w:rsid w:val="00112AB9"/>
    <w:rsid w:val="00114269"/>
    <w:rsid w:val="0011779A"/>
    <w:rsid w:val="00121CF5"/>
    <w:rsid w:val="00124008"/>
    <w:rsid w:val="00135AAC"/>
    <w:rsid w:val="001445E7"/>
    <w:rsid w:val="00152F77"/>
    <w:rsid w:val="00154FBE"/>
    <w:rsid w:val="00163640"/>
    <w:rsid w:val="00164C25"/>
    <w:rsid w:val="00166D49"/>
    <w:rsid w:val="00167EA5"/>
    <w:rsid w:val="00173BD1"/>
    <w:rsid w:val="0018032B"/>
    <w:rsid w:val="001838AD"/>
    <w:rsid w:val="00187441"/>
    <w:rsid w:val="00187DA8"/>
    <w:rsid w:val="00191DCF"/>
    <w:rsid w:val="00194A1D"/>
    <w:rsid w:val="00197532"/>
    <w:rsid w:val="00197B98"/>
    <w:rsid w:val="001A24EC"/>
    <w:rsid w:val="001B05BD"/>
    <w:rsid w:val="001B3B15"/>
    <w:rsid w:val="001B3D63"/>
    <w:rsid w:val="001B5DD4"/>
    <w:rsid w:val="001D3044"/>
    <w:rsid w:val="001E0A47"/>
    <w:rsid w:val="001F370E"/>
    <w:rsid w:val="001F40F7"/>
    <w:rsid w:val="001F57B4"/>
    <w:rsid w:val="00201E89"/>
    <w:rsid w:val="00204FAE"/>
    <w:rsid w:val="00220350"/>
    <w:rsid w:val="00220C66"/>
    <w:rsid w:val="0022315B"/>
    <w:rsid w:val="00223B85"/>
    <w:rsid w:val="00236184"/>
    <w:rsid w:val="0023758B"/>
    <w:rsid w:val="002424FF"/>
    <w:rsid w:val="0024530D"/>
    <w:rsid w:val="00245D89"/>
    <w:rsid w:val="00260755"/>
    <w:rsid w:val="002659DC"/>
    <w:rsid w:val="00271642"/>
    <w:rsid w:val="0027537F"/>
    <w:rsid w:val="00277696"/>
    <w:rsid w:val="002911FD"/>
    <w:rsid w:val="002A2245"/>
    <w:rsid w:val="002A728C"/>
    <w:rsid w:val="002B21B7"/>
    <w:rsid w:val="002B2647"/>
    <w:rsid w:val="002C27EC"/>
    <w:rsid w:val="002C4E68"/>
    <w:rsid w:val="002C5C8B"/>
    <w:rsid w:val="002D264B"/>
    <w:rsid w:val="002E064B"/>
    <w:rsid w:val="002E45F0"/>
    <w:rsid w:val="002E7289"/>
    <w:rsid w:val="002F3FCB"/>
    <w:rsid w:val="002F4D03"/>
    <w:rsid w:val="00303D0B"/>
    <w:rsid w:val="0030513D"/>
    <w:rsid w:val="003057DA"/>
    <w:rsid w:val="003078F5"/>
    <w:rsid w:val="00310C88"/>
    <w:rsid w:val="00313B9E"/>
    <w:rsid w:val="00321D29"/>
    <w:rsid w:val="00333F0C"/>
    <w:rsid w:val="003367C4"/>
    <w:rsid w:val="00342CFD"/>
    <w:rsid w:val="00345842"/>
    <w:rsid w:val="00352A0E"/>
    <w:rsid w:val="003605E7"/>
    <w:rsid w:val="00360C5E"/>
    <w:rsid w:val="00365CDA"/>
    <w:rsid w:val="003711FC"/>
    <w:rsid w:val="00371B43"/>
    <w:rsid w:val="0037439A"/>
    <w:rsid w:val="00375B2D"/>
    <w:rsid w:val="003777F4"/>
    <w:rsid w:val="003862C6"/>
    <w:rsid w:val="00386E1F"/>
    <w:rsid w:val="00393E51"/>
    <w:rsid w:val="00394CC2"/>
    <w:rsid w:val="003A01BD"/>
    <w:rsid w:val="003A0956"/>
    <w:rsid w:val="003A17FC"/>
    <w:rsid w:val="003B4B49"/>
    <w:rsid w:val="003D3F10"/>
    <w:rsid w:val="003D4941"/>
    <w:rsid w:val="003D5C87"/>
    <w:rsid w:val="003D7BCD"/>
    <w:rsid w:val="003E593A"/>
    <w:rsid w:val="003F0C27"/>
    <w:rsid w:val="00400D74"/>
    <w:rsid w:val="004032F9"/>
    <w:rsid w:val="004151B4"/>
    <w:rsid w:val="00422F68"/>
    <w:rsid w:val="004250FD"/>
    <w:rsid w:val="0043119D"/>
    <w:rsid w:val="0043746A"/>
    <w:rsid w:val="00444DB2"/>
    <w:rsid w:val="00446B39"/>
    <w:rsid w:val="004507CD"/>
    <w:rsid w:val="00451AE1"/>
    <w:rsid w:val="00456780"/>
    <w:rsid w:val="00456B45"/>
    <w:rsid w:val="004570A6"/>
    <w:rsid w:val="004639BB"/>
    <w:rsid w:val="004647F2"/>
    <w:rsid w:val="004714B6"/>
    <w:rsid w:val="00476A23"/>
    <w:rsid w:val="00476F03"/>
    <w:rsid w:val="004800B6"/>
    <w:rsid w:val="00482F5F"/>
    <w:rsid w:val="00484182"/>
    <w:rsid w:val="00491FF9"/>
    <w:rsid w:val="00496624"/>
    <w:rsid w:val="004B083C"/>
    <w:rsid w:val="004B360B"/>
    <w:rsid w:val="004B4F93"/>
    <w:rsid w:val="004B7C5B"/>
    <w:rsid w:val="004C0464"/>
    <w:rsid w:val="004C377C"/>
    <w:rsid w:val="004C42B1"/>
    <w:rsid w:val="004D26A9"/>
    <w:rsid w:val="004D443F"/>
    <w:rsid w:val="004D480A"/>
    <w:rsid w:val="004D5AEF"/>
    <w:rsid w:val="004E1845"/>
    <w:rsid w:val="004E3029"/>
    <w:rsid w:val="004F00CC"/>
    <w:rsid w:val="004F161C"/>
    <w:rsid w:val="004F2E2E"/>
    <w:rsid w:val="004F5150"/>
    <w:rsid w:val="004F6349"/>
    <w:rsid w:val="00500B34"/>
    <w:rsid w:val="00515F71"/>
    <w:rsid w:val="00521045"/>
    <w:rsid w:val="005217EE"/>
    <w:rsid w:val="00525973"/>
    <w:rsid w:val="005264C5"/>
    <w:rsid w:val="0053319F"/>
    <w:rsid w:val="0054346E"/>
    <w:rsid w:val="00545A96"/>
    <w:rsid w:val="00552465"/>
    <w:rsid w:val="0056259C"/>
    <w:rsid w:val="00565629"/>
    <w:rsid w:val="00565B23"/>
    <w:rsid w:val="00571160"/>
    <w:rsid w:val="005717A0"/>
    <w:rsid w:val="00577A7A"/>
    <w:rsid w:val="00590322"/>
    <w:rsid w:val="0059314A"/>
    <w:rsid w:val="0059770D"/>
    <w:rsid w:val="005B077C"/>
    <w:rsid w:val="005B24FF"/>
    <w:rsid w:val="005B537D"/>
    <w:rsid w:val="005B622D"/>
    <w:rsid w:val="005C015A"/>
    <w:rsid w:val="005C692A"/>
    <w:rsid w:val="005C70EB"/>
    <w:rsid w:val="005D096F"/>
    <w:rsid w:val="005D7A8B"/>
    <w:rsid w:val="005D7B31"/>
    <w:rsid w:val="005E5875"/>
    <w:rsid w:val="005F234F"/>
    <w:rsid w:val="00600FEB"/>
    <w:rsid w:val="006072B5"/>
    <w:rsid w:val="006120FD"/>
    <w:rsid w:val="00615003"/>
    <w:rsid w:val="0061542C"/>
    <w:rsid w:val="00624F34"/>
    <w:rsid w:val="00627C7D"/>
    <w:rsid w:val="00630857"/>
    <w:rsid w:val="0063483B"/>
    <w:rsid w:val="00635C7D"/>
    <w:rsid w:val="00651E20"/>
    <w:rsid w:val="006621FD"/>
    <w:rsid w:val="00665FB1"/>
    <w:rsid w:val="0068008C"/>
    <w:rsid w:val="006847B5"/>
    <w:rsid w:val="00684FA5"/>
    <w:rsid w:val="00690AE6"/>
    <w:rsid w:val="006946A4"/>
    <w:rsid w:val="006A003E"/>
    <w:rsid w:val="006A0B96"/>
    <w:rsid w:val="006B7751"/>
    <w:rsid w:val="006C3841"/>
    <w:rsid w:val="006C664D"/>
    <w:rsid w:val="006E0E67"/>
    <w:rsid w:val="006E13E1"/>
    <w:rsid w:val="006E1E99"/>
    <w:rsid w:val="006E6246"/>
    <w:rsid w:val="006F132F"/>
    <w:rsid w:val="006F1A6E"/>
    <w:rsid w:val="007010D5"/>
    <w:rsid w:val="00704520"/>
    <w:rsid w:val="00706F0F"/>
    <w:rsid w:val="00707263"/>
    <w:rsid w:val="007073AD"/>
    <w:rsid w:val="007101AD"/>
    <w:rsid w:val="00711495"/>
    <w:rsid w:val="00712DBC"/>
    <w:rsid w:val="00714DAE"/>
    <w:rsid w:val="007170FA"/>
    <w:rsid w:val="0072093A"/>
    <w:rsid w:val="007219E3"/>
    <w:rsid w:val="00723FFE"/>
    <w:rsid w:val="00726D24"/>
    <w:rsid w:val="00736078"/>
    <w:rsid w:val="00747E3C"/>
    <w:rsid w:val="00757602"/>
    <w:rsid w:val="007600A4"/>
    <w:rsid w:val="007606BC"/>
    <w:rsid w:val="00767567"/>
    <w:rsid w:val="0076761A"/>
    <w:rsid w:val="00767D41"/>
    <w:rsid w:val="00767FC7"/>
    <w:rsid w:val="00770B0E"/>
    <w:rsid w:val="00770B52"/>
    <w:rsid w:val="00771B91"/>
    <w:rsid w:val="00772B0F"/>
    <w:rsid w:val="00775F06"/>
    <w:rsid w:val="00794449"/>
    <w:rsid w:val="007A0D2C"/>
    <w:rsid w:val="007A702B"/>
    <w:rsid w:val="007B5CBC"/>
    <w:rsid w:val="007C08F1"/>
    <w:rsid w:val="007C2306"/>
    <w:rsid w:val="007C2755"/>
    <w:rsid w:val="007D7600"/>
    <w:rsid w:val="007E0554"/>
    <w:rsid w:val="007E3880"/>
    <w:rsid w:val="007F1434"/>
    <w:rsid w:val="007F43A5"/>
    <w:rsid w:val="007F4958"/>
    <w:rsid w:val="0080025B"/>
    <w:rsid w:val="0080068B"/>
    <w:rsid w:val="00807FBD"/>
    <w:rsid w:val="00815787"/>
    <w:rsid w:val="00816682"/>
    <w:rsid w:val="00817D22"/>
    <w:rsid w:val="008215C7"/>
    <w:rsid w:val="00830F9D"/>
    <w:rsid w:val="00833B7D"/>
    <w:rsid w:val="0083488D"/>
    <w:rsid w:val="0084042D"/>
    <w:rsid w:val="0084078A"/>
    <w:rsid w:val="00840B5C"/>
    <w:rsid w:val="00845AFE"/>
    <w:rsid w:val="00846452"/>
    <w:rsid w:val="00853B5A"/>
    <w:rsid w:val="00854EE6"/>
    <w:rsid w:val="008561F0"/>
    <w:rsid w:val="00857BA1"/>
    <w:rsid w:val="00860ADF"/>
    <w:rsid w:val="00863DA5"/>
    <w:rsid w:val="00867D0D"/>
    <w:rsid w:val="00871DE8"/>
    <w:rsid w:val="008803C0"/>
    <w:rsid w:val="00880E47"/>
    <w:rsid w:val="00884454"/>
    <w:rsid w:val="00885BBE"/>
    <w:rsid w:val="00887D55"/>
    <w:rsid w:val="00897901"/>
    <w:rsid w:val="008A2B60"/>
    <w:rsid w:val="008A3C07"/>
    <w:rsid w:val="008A5175"/>
    <w:rsid w:val="008B08D6"/>
    <w:rsid w:val="008B2828"/>
    <w:rsid w:val="008B3008"/>
    <w:rsid w:val="008B783E"/>
    <w:rsid w:val="008C111F"/>
    <w:rsid w:val="008C4E1E"/>
    <w:rsid w:val="008D0117"/>
    <w:rsid w:val="008D07E5"/>
    <w:rsid w:val="008D28BB"/>
    <w:rsid w:val="008D5BD1"/>
    <w:rsid w:val="008D62BA"/>
    <w:rsid w:val="008D773F"/>
    <w:rsid w:val="008E0B8D"/>
    <w:rsid w:val="008E3A41"/>
    <w:rsid w:val="008E633E"/>
    <w:rsid w:val="008E6EC3"/>
    <w:rsid w:val="00900EA7"/>
    <w:rsid w:val="00901126"/>
    <w:rsid w:val="00905AB8"/>
    <w:rsid w:val="00911183"/>
    <w:rsid w:val="009269B4"/>
    <w:rsid w:val="00933971"/>
    <w:rsid w:val="009438D3"/>
    <w:rsid w:val="00945DB4"/>
    <w:rsid w:val="00946246"/>
    <w:rsid w:val="009464B9"/>
    <w:rsid w:val="00946FD9"/>
    <w:rsid w:val="00955C3E"/>
    <w:rsid w:val="00970D1F"/>
    <w:rsid w:val="00970EE7"/>
    <w:rsid w:val="00973B3D"/>
    <w:rsid w:val="00983922"/>
    <w:rsid w:val="00987F49"/>
    <w:rsid w:val="00990897"/>
    <w:rsid w:val="0099199C"/>
    <w:rsid w:val="00996B6C"/>
    <w:rsid w:val="009B03EE"/>
    <w:rsid w:val="009B14F9"/>
    <w:rsid w:val="009B390D"/>
    <w:rsid w:val="009B6B17"/>
    <w:rsid w:val="009C21A2"/>
    <w:rsid w:val="009D2ABD"/>
    <w:rsid w:val="009D2F7F"/>
    <w:rsid w:val="009F0B5F"/>
    <w:rsid w:val="009F102D"/>
    <w:rsid w:val="009F16E5"/>
    <w:rsid w:val="009F24C4"/>
    <w:rsid w:val="009F4649"/>
    <w:rsid w:val="009F66CA"/>
    <w:rsid w:val="00A0711A"/>
    <w:rsid w:val="00A07AE7"/>
    <w:rsid w:val="00A10A3A"/>
    <w:rsid w:val="00A14189"/>
    <w:rsid w:val="00A15E3E"/>
    <w:rsid w:val="00A16ED0"/>
    <w:rsid w:val="00A20E25"/>
    <w:rsid w:val="00A21D01"/>
    <w:rsid w:val="00A22045"/>
    <w:rsid w:val="00A25BF0"/>
    <w:rsid w:val="00A3475E"/>
    <w:rsid w:val="00A365BF"/>
    <w:rsid w:val="00A41B53"/>
    <w:rsid w:val="00A44477"/>
    <w:rsid w:val="00A44D74"/>
    <w:rsid w:val="00A57EE3"/>
    <w:rsid w:val="00A64697"/>
    <w:rsid w:val="00A65094"/>
    <w:rsid w:val="00A66DB7"/>
    <w:rsid w:val="00A74100"/>
    <w:rsid w:val="00A75C8F"/>
    <w:rsid w:val="00A76665"/>
    <w:rsid w:val="00A77978"/>
    <w:rsid w:val="00A803CC"/>
    <w:rsid w:val="00A829F7"/>
    <w:rsid w:val="00A87A50"/>
    <w:rsid w:val="00AA1E90"/>
    <w:rsid w:val="00AB230A"/>
    <w:rsid w:val="00AB4B5A"/>
    <w:rsid w:val="00AB4D0C"/>
    <w:rsid w:val="00AC1C6A"/>
    <w:rsid w:val="00AC4C59"/>
    <w:rsid w:val="00AC67E7"/>
    <w:rsid w:val="00AF253A"/>
    <w:rsid w:val="00AF5F72"/>
    <w:rsid w:val="00B02D07"/>
    <w:rsid w:val="00B144B2"/>
    <w:rsid w:val="00B221FA"/>
    <w:rsid w:val="00B241C4"/>
    <w:rsid w:val="00B329A5"/>
    <w:rsid w:val="00B33A6F"/>
    <w:rsid w:val="00B3529B"/>
    <w:rsid w:val="00B37388"/>
    <w:rsid w:val="00B40F00"/>
    <w:rsid w:val="00B42E65"/>
    <w:rsid w:val="00B4725D"/>
    <w:rsid w:val="00B5128A"/>
    <w:rsid w:val="00B52455"/>
    <w:rsid w:val="00B53093"/>
    <w:rsid w:val="00B7118E"/>
    <w:rsid w:val="00B831C4"/>
    <w:rsid w:val="00B83B2B"/>
    <w:rsid w:val="00B8469B"/>
    <w:rsid w:val="00B86E1E"/>
    <w:rsid w:val="00B86FD8"/>
    <w:rsid w:val="00B93D85"/>
    <w:rsid w:val="00B97335"/>
    <w:rsid w:val="00BA4174"/>
    <w:rsid w:val="00BB14B2"/>
    <w:rsid w:val="00BB3456"/>
    <w:rsid w:val="00BB59A1"/>
    <w:rsid w:val="00BC1B8E"/>
    <w:rsid w:val="00BC29D5"/>
    <w:rsid w:val="00BD5212"/>
    <w:rsid w:val="00BE13DE"/>
    <w:rsid w:val="00BE588F"/>
    <w:rsid w:val="00BE7355"/>
    <w:rsid w:val="00BE7C16"/>
    <w:rsid w:val="00BE7C99"/>
    <w:rsid w:val="00BF0E1B"/>
    <w:rsid w:val="00BF107F"/>
    <w:rsid w:val="00BF1110"/>
    <w:rsid w:val="00BF7A77"/>
    <w:rsid w:val="00BF7E73"/>
    <w:rsid w:val="00C01ED7"/>
    <w:rsid w:val="00C10D09"/>
    <w:rsid w:val="00C163B6"/>
    <w:rsid w:val="00C170F9"/>
    <w:rsid w:val="00C179EB"/>
    <w:rsid w:val="00C24C38"/>
    <w:rsid w:val="00C273D5"/>
    <w:rsid w:val="00C27F62"/>
    <w:rsid w:val="00C31C09"/>
    <w:rsid w:val="00C31D13"/>
    <w:rsid w:val="00C466EC"/>
    <w:rsid w:val="00C4699A"/>
    <w:rsid w:val="00C5503C"/>
    <w:rsid w:val="00C55066"/>
    <w:rsid w:val="00C57B37"/>
    <w:rsid w:val="00C71E9C"/>
    <w:rsid w:val="00C7467D"/>
    <w:rsid w:val="00C76931"/>
    <w:rsid w:val="00C90A94"/>
    <w:rsid w:val="00C95FD9"/>
    <w:rsid w:val="00CB3454"/>
    <w:rsid w:val="00CB7812"/>
    <w:rsid w:val="00CC04CF"/>
    <w:rsid w:val="00CC2987"/>
    <w:rsid w:val="00CD0B8F"/>
    <w:rsid w:val="00CD641D"/>
    <w:rsid w:val="00CD7024"/>
    <w:rsid w:val="00CE06EF"/>
    <w:rsid w:val="00CE2BD5"/>
    <w:rsid w:val="00CE6932"/>
    <w:rsid w:val="00CF2BA6"/>
    <w:rsid w:val="00D03F41"/>
    <w:rsid w:val="00D148CE"/>
    <w:rsid w:val="00D14B47"/>
    <w:rsid w:val="00D319B1"/>
    <w:rsid w:val="00D35CD7"/>
    <w:rsid w:val="00D36B51"/>
    <w:rsid w:val="00D36DC8"/>
    <w:rsid w:val="00D54341"/>
    <w:rsid w:val="00D61177"/>
    <w:rsid w:val="00D650ED"/>
    <w:rsid w:val="00D65808"/>
    <w:rsid w:val="00D70857"/>
    <w:rsid w:val="00D76C69"/>
    <w:rsid w:val="00D80624"/>
    <w:rsid w:val="00D86F82"/>
    <w:rsid w:val="00D9376C"/>
    <w:rsid w:val="00DA6D98"/>
    <w:rsid w:val="00DB5968"/>
    <w:rsid w:val="00DB727F"/>
    <w:rsid w:val="00DC0FE3"/>
    <w:rsid w:val="00DC48E6"/>
    <w:rsid w:val="00DC5648"/>
    <w:rsid w:val="00DC634E"/>
    <w:rsid w:val="00DD34BF"/>
    <w:rsid w:val="00DE026E"/>
    <w:rsid w:val="00DE58BE"/>
    <w:rsid w:val="00E020E5"/>
    <w:rsid w:val="00E05226"/>
    <w:rsid w:val="00E069C7"/>
    <w:rsid w:val="00E07BFE"/>
    <w:rsid w:val="00E10CFE"/>
    <w:rsid w:val="00E116D8"/>
    <w:rsid w:val="00E13B0B"/>
    <w:rsid w:val="00E1401F"/>
    <w:rsid w:val="00E24DBA"/>
    <w:rsid w:val="00E265E8"/>
    <w:rsid w:val="00E3042C"/>
    <w:rsid w:val="00E316C6"/>
    <w:rsid w:val="00E3491C"/>
    <w:rsid w:val="00E34F78"/>
    <w:rsid w:val="00E42A7B"/>
    <w:rsid w:val="00E44097"/>
    <w:rsid w:val="00E56F9E"/>
    <w:rsid w:val="00E62A6A"/>
    <w:rsid w:val="00E63D3F"/>
    <w:rsid w:val="00E65616"/>
    <w:rsid w:val="00E701BA"/>
    <w:rsid w:val="00E72074"/>
    <w:rsid w:val="00E746F9"/>
    <w:rsid w:val="00E757CB"/>
    <w:rsid w:val="00E828E8"/>
    <w:rsid w:val="00E84298"/>
    <w:rsid w:val="00E863F9"/>
    <w:rsid w:val="00E9289B"/>
    <w:rsid w:val="00E94F63"/>
    <w:rsid w:val="00EA0F6E"/>
    <w:rsid w:val="00EA5FDE"/>
    <w:rsid w:val="00EB2CA7"/>
    <w:rsid w:val="00EB7EBB"/>
    <w:rsid w:val="00ED06EA"/>
    <w:rsid w:val="00ED2AF9"/>
    <w:rsid w:val="00ED3676"/>
    <w:rsid w:val="00ED4084"/>
    <w:rsid w:val="00EE5043"/>
    <w:rsid w:val="00EF3C45"/>
    <w:rsid w:val="00F122AF"/>
    <w:rsid w:val="00F12BA9"/>
    <w:rsid w:val="00F17336"/>
    <w:rsid w:val="00F17D55"/>
    <w:rsid w:val="00F22CE1"/>
    <w:rsid w:val="00F27DBC"/>
    <w:rsid w:val="00F32C0A"/>
    <w:rsid w:val="00F32CBB"/>
    <w:rsid w:val="00F4148C"/>
    <w:rsid w:val="00F41D14"/>
    <w:rsid w:val="00F47359"/>
    <w:rsid w:val="00F50D59"/>
    <w:rsid w:val="00F55288"/>
    <w:rsid w:val="00F55C19"/>
    <w:rsid w:val="00F615EA"/>
    <w:rsid w:val="00F62CD8"/>
    <w:rsid w:val="00F64D18"/>
    <w:rsid w:val="00F702CB"/>
    <w:rsid w:val="00F717C8"/>
    <w:rsid w:val="00F73DF4"/>
    <w:rsid w:val="00F76615"/>
    <w:rsid w:val="00F858FC"/>
    <w:rsid w:val="00F94E70"/>
    <w:rsid w:val="00F95756"/>
    <w:rsid w:val="00FB18E2"/>
    <w:rsid w:val="00FB4046"/>
    <w:rsid w:val="00FB7822"/>
    <w:rsid w:val="00FC0709"/>
    <w:rsid w:val="00FC6E38"/>
    <w:rsid w:val="00FC6E44"/>
    <w:rsid w:val="00FD1BCF"/>
    <w:rsid w:val="00FD345E"/>
    <w:rsid w:val="00FD5F30"/>
    <w:rsid w:val="00FD6428"/>
    <w:rsid w:val="00FE4A6A"/>
    <w:rsid w:val="00FE5548"/>
    <w:rsid w:val="00FF27C0"/>
    <w:rsid w:val="00FF3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88313E6"/>
  <w15:chartTrackingRefBased/>
  <w15:docId w15:val="{C072AFE5-C0A3-4626-831A-80D79B99D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0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Grid Table Light"/>
    <w:basedOn w:val="a1"/>
    <w:uiPriority w:val="40"/>
    <w:rsid w:val="00A6469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">
    <w:name w:val="Plain Table 1"/>
    <w:basedOn w:val="a1"/>
    <w:uiPriority w:val="41"/>
    <w:rsid w:val="00A6469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-11">
    <w:name w:val="List Table 1 Light Accent 1"/>
    <w:basedOn w:val="a1"/>
    <w:uiPriority w:val="46"/>
    <w:rsid w:val="00A6469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5">
    <w:name w:val="Plain Table 5"/>
    <w:basedOn w:val="a1"/>
    <w:uiPriority w:val="45"/>
    <w:rsid w:val="00152F7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4">
    <w:name w:val="Plain Table 4"/>
    <w:basedOn w:val="a1"/>
    <w:uiPriority w:val="44"/>
    <w:rsid w:val="003A01B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a5">
    <w:name w:val="Hyperlink"/>
    <w:basedOn w:val="a0"/>
    <w:uiPriority w:val="99"/>
    <w:unhideWhenUsed/>
    <w:rsid w:val="00933971"/>
    <w:rPr>
      <w:color w:val="0000FF"/>
      <w:u w:val="single"/>
    </w:rPr>
  </w:style>
  <w:style w:type="character" w:styleId="a6">
    <w:name w:val="annotation reference"/>
    <w:basedOn w:val="a0"/>
    <w:uiPriority w:val="99"/>
    <w:unhideWhenUsed/>
    <w:qFormat/>
    <w:rsid w:val="00DC634E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qFormat/>
    <w:rsid w:val="00DC634E"/>
    <w:pPr>
      <w:spacing w:line="240" w:lineRule="auto"/>
    </w:pPr>
    <w:rPr>
      <w:sz w:val="20"/>
      <w:szCs w:val="20"/>
    </w:rPr>
  </w:style>
  <w:style w:type="character" w:customStyle="1" w:styleId="a8">
    <w:name w:val="Текст примітки Знак"/>
    <w:basedOn w:val="a0"/>
    <w:link w:val="a7"/>
    <w:uiPriority w:val="99"/>
    <w:qFormat/>
    <w:rsid w:val="00DC634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C634E"/>
    <w:rPr>
      <w:b/>
      <w:bCs/>
    </w:rPr>
  </w:style>
  <w:style w:type="character" w:customStyle="1" w:styleId="aa">
    <w:name w:val="Тема примітки Знак"/>
    <w:basedOn w:val="a8"/>
    <w:link w:val="a9"/>
    <w:uiPriority w:val="99"/>
    <w:semiHidden/>
    <w:rsid w:val="00DC634E"/>
    <w:rPr>
      <w:b/>
      <w:bCs/>
      <w:sz w:val="20"/>
      <w:szCs w:val="20"/>
    </w:rPr>
  </w:style>
  <w:style w:type="character" w:styleId="ab">
    <w:name w:val="Unresolved Mention"/>
    <w:basedOn w:val="a0"/>
    <w:uiPriority w:val="99"/>
    <w:semiHidden/>
    <w:unhideWhenUsed/>
    <w:rsid w:val="00476A23"/>
    <w:rPr>
      <w:color w:val="605E5C"/>
      <w:shd w:val="clear" w:color="auto" w:fill="E1DFDD"/>
    </w:rPr>
  </w:style>
  <w:style w:type="paragraph" w:styleId="ac">
    <w:name w:val="List Paragraph"/>
    <w:basedOn w:val="a"/>
    <w:uiPriority w:val="34"/>
    <w:qFormat/>
    <w:rsid w:val="00E13B0B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FF27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ій колонтитул Знак"/>
    <w:basedOn w:val="a0"/>
    <w:link w:val="ad"/>
    <w:uiPriority w:val="99"/>
    <w:rsid w:val="00FF27C0"/>
  </w:style>
  <w:style w:type="paragraph" w:styleId="af">
    <w:name w:val="footer"/>
    <w:basedOn w:val="a"/>
    <w:link w:val="af0"/>
    <w:uiPriority w:val="99"/>
    <w:unhideWhenUsed/>
    <w:rsid w:val="00FF27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ій колонтитул Знак"/>
    <w:basedOn w:val="a0"/>
    <w:link w:val="af"/>
    <w:uiPriority w:val="99"/>
    <w:rsid w:val="00FF27C0"/>
  </w:style>
  <w:style w:type="paragraph" w:styleId="af1">
    <w:name w:val="Title"/>
    <w:basedOn w:val="a"/>
    <w:next w:val="a"/>
    <w:link w:val="af2"/>
    <w:uiPriority w:val="10"/>
    <w:qFormat/>
    <w:rsid w:val="00684FA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2">
    <w:name w:val="Назва Знак"/>
    <w:basedOn w:val="a0"/>
    <w:link w:val="af1"/>
    <w:uiPriority w:val="10"/>
    <w:rsid w:val="00684FA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f3">
    <w:name w:val="Strong"/>
    <w:basedOn w:val="a0"/>
    <w:uiPriority w:val="22"/>
    <w:qFormat/>
    <w:rsid w:val="00B144B2"/>
    <w:rPr>
      <w:b/>
      <w:bCs/>
    </w:rPr>
  </w:style>
  <w:style w:type="character" w:styleId="af4">
    <w:name w:val="FollowedHyperlink"/>
    <w:basedOn w:val="a0"/>
    <w:uiPriority w:val="99"/>
    <w:semiHidden/>
    <w:unhideWhenUsed/>
    <w:rsid w:val="003F0C27"/>
    <w:rPr>
      <w:color w:val="954F72" w:themeColor="followedHyperlink"/>
      <w:u w:val="single"/>
    </w:rPr>
  </w:style>
  <w:style w:type="paragraph" w:styleId="af5">
    <w:name w:val="footnote text"/>
    <w:basedOn w:val="a"/>
    <w:link w:val="af6"/>
    <w:rsid w:val="0071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6">
    <w:name w:val="Текст виноски Знак"/>
    <w:basedOn w:val="a0"/>
    <w:link w:val="af5"/>
    <w:rsid w:val="0071149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7">
    <w:name w:val="No Spacing"/>
    <w:uiPriority w:val="1"/>
    <w:qFormat/>
    <w:rsid w:val="007C2306"/>
    <w:pPr>
      <w:spacing w:after="0" w:line="240" w:lineRule="auto"/>
    </w:pPr>
    <w:rPr>
      <w:rFonts w:ascii="Calibri" w:eastAsia="Calibri" w:hAnsi="Calibri" w:cs="Times New Roman"/>
    </w:rPr>
  </w:style>
  <w:style w:type="character" w:styleId="af8">
    <w:name w:val="footnote reference"/>
    <w:basedOn w:val="a0"/>
    <w:uiPriority w:val="99"/>
    <w:semiHidden/>
    <w:unhideWhenUsed/>
    <w:rsid w:val="00FB18E2"/>
    <w:rPr>
      <w:vertAlign w:val="superscript"/>
    </w:rPr>
  </w:style>
  <w:style w:type="paragraph" w:styleId="af9">
    <w:name w:val="Revision"/>
    <w:hidden/>
    <w:uiPriority w:val="99"/>
    <w:semiHidden/>
    <w:rsid w:val="008A3C07"/>
    <w:pPr>
      <w:spacing w:after="0" w:line="240" w:lineRule="auto"/>
    </w:pPr>
  </w:style>
  <w:style w:type="character" w:styleId="afa">
    <w:name w:val="Placeholder Text"/>
    <w:basedOn w:val="a0"/>
    <w:uiPriority w:val="99"/>
    <w:semiHidden/>
    <w:rsid w:val="00767567"/>
    <w:rPr>
      <w:color w:val="808080"/>
    </w:rPr>
  </w:style>
  <w:style w:type="paragraph" w:customStyle="1" w:styleId="rvps2">
    <w:name w:val="rvps2"/>
    <w:basedOn w:val="a"/>
    <w:rsid w:val="00F70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ui-provider">
    <w:name w:val="ui-provider"/>
    <w:basedOn w:val="a0"/>
    <w:rsid w:val="00E828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aiffeisen.ua" TargetMode="External"/><Relationship Id="rId13" Type="http://schemas.openxmlformats.org/officeDocument/2006/relationships/hyperlink" Target="https://bank.gov.ua/" TargetMode="External"/><Relationship Id="rId18" Type="http://schemas.openxmlformats.org/officeDocument/2006/relationships/hyperlink" Target="https://zakon.rada.gov.ua/laws/show/1591-20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s://raiffeisen.ua/data-protection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bank.gov.ua/ua/contacts" TargetMode="External"/><Relationship Id="rId17" Type="http://schemas.openxmlformats.org/officeDocument/2006/relationships/hyperlink" Target="https://raiffeisen.ua/data-protection" TargetMode="External"/><Relationship Id="rId25" Type="http://schemas.openxmlformats.org/officeDocument/2006/relationships/hyperlink" Target="https://www.raiffeisen.ua/kontakty/kontaktna-form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aiffeisen.ua/kontakty/kontaktna-forma" TargetMode="External"/><Relationship Id="rId20" Type="http://schemas.openxmlformats.org/officeDocument/2006/relationships/hyperlink" Target="https://raiffeisen.ua/documents/privatnim-osobam-ta-premium-klientam/pravila-obslugovuvannya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ank.gov.ua/admin_uploads/article/form_electronic_appeal_citizen.docx" TargetMode="External"/><Relationship Id="rId24" Type="http://schemas.openxmlformats.org/officeDocument/2006/relationships/hyperlink" Target="mailto:info@raiffeisen.u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fo@raiffeisen.ua" TargetMode="External"/><Relationship Id="rId23" Type="http://schemas.openxmlformats.org/officeDocument/2006/relationships/hyperlink" Target="https://bank.gov.ua/ua/consumer-protection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nbu@bank.gov.ua" TargetMode="External"/><Relationship Id="rId19" Type="http://schemas.openxmlformats.org/officeDocument/2006/relationships/hyperlink" Target="https://raiffeisen.ua/documents/privatnim-osobam-ta-premium-klientam/pravila-obslugovuvanny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aiffeisen.ua/" TargetMode="External"/><Relationship Id="rId14" Type="http://schemas.openxmlformats.org/officeDocument/2006/relationships/hyperlink" Target="https://bank.gov.ua/ua/payments/payment-systems/e849522905cd2225972b7bc154bc35e3" TargetMode="External"/><Relationship Id="rId22" Type="http://schemas.openxmlformats.org/officeDocument/2006/relationships/hyperlink" Target="https://raiffeisen.ua/documents/privatnim-osobam-ta-premium-klientam/pravila-obslugovuvannya" TargetMode="External"/><Relationship Id="rId27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1AF219-F806-4ED5-8A2A-B44855905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7936</Words>
  <Characters>4525</Characters>
  <Application>Microsoft Office Word</Application>
  <DocSecurity>0</DocSecurity>
  <Lines>37</Lines>
  <Paragraphs>24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12437</CharactersWithSpaces>
  <SharedDoc>false</SharedDoc>
  <HLinks>
    <vt:vector size="60" baseType="variant">
      <vt:variant>
        <vt:i4>2555924</vt:i4>
      </vt:variant>
      <vt:variant>
        <vt:i4>27</vt:i4>
      </vt:variant>
      <vt:variant>
        <vt:i4>0</vt:i4>
      </vt:variant>
      <vt:variant>
        <vt:i4>5</vt:i4>
      </vt:variant>
      <vt:variant>
        <vt:lpwstr>mailto:info@raiffeisen.ua</vt:lpwstr>
      </vt:variant>
      <vt:variant>
        <vt:lpwstr/>
      </vt:variant>
      <vt:variant>
        <vt:i4>6488186</vt:i4>
      </vt:variant>
      <vt:variant>
        <vt:i4>24</vt:i4>
      </vt:variant>
      <vt:variant>
        <vt:i4>0</vt:i4>
      </vt:variant>
      <vt:variant>
        <vt:i4>5</vt:i4>
      </vt:variant>
      <vt:variant>
        <vt:lpwstr>https://bank.gov.ua/ua/consumer-protection</vt:lpwstr>
      </vt:variant>
      <vt:variant>
        <vt:lpwstr/>
      </vt:variant>
      <vt:variant>
        <vt:i4>6291568</vt:i4>
      </vt:variant>
      <vt:variant>
        <vt:i4>21</vt:i4>
      </vt:variant>
      <vt:variant>
        <vt:i4>0</vt:i4>
      </vt:variant>
      <vt:variant>
        <vt:i4>5</vt:i4>
      </vt:variant>
      <vt:variant>
        <vt:lpwstr>https://www.raiffeisen.ua/kontakty/kontaktna-forma</vt:lpwstr>
      </vt:variant>
      <vt:variant>
        <vt:lpwstr/>
      </vt:variant>
      <vt:variant>
        <vt:i4>2555924</vt:i4>
      </vt:variant>
      <vt:variant>
        <vt:i4>18</vt:i4>
      </vt:variant>
      <vt:variant>
        <vt:i4>0</vt:i4>
      </vt:variant>
      <vt:variant>
        <vt:i4>5</vt:i4>
      </vt:variant>
      <vt:variant>
        <vt:lpwstr>mailto:info@raiffeisen.ua</vt:lpwstr>
      </vt:variant>
      <vt:variant>
        <vt:lpwstr/>
      </vt:variant>
      <vt:variant>
        <vt:i4>2687072</vt:i4>
      </vt:variant>
      <vt:variant>
        <vt:i4>15</vt:i4>
      </vt:variant>
      <vt:variant>
        <vt:i4>0</vt:i4>
      </vt:variant>
      <vt:variant>
        <vt:i4>5</vt:i4>
      </vt:variant>
      <vt:variant>
        <vt:lpwstr>https://bank.gov.ua/ua/contacts</vt:lpwstr>
      </vt:variant>
      <vt:variant>
        <vt:lpwstr/>
      </vt:variant>
      <vt:variant>
        <vt:i4>6029320</vt:i4>
      </vt:variant>
      <vt:variant>
        <vt:i4>12</vt:i4>
      </vt:variant>
      <vt:variant>
        <vt:i4>0</vt:i4>
      </vt:variant>
      <vt:variant>
        <vt:i4>5</vt:i4>
      </vt:variant>
      <vt:variant>
        <vt:lpwstr>https://bank.gov.ua/admin_uploads/article/form_electronic_appeal_citizen.docx</vt:lpwstr>
      </vt:variant>
      <vt:variant>
        <vt:lpwstr/>
      </vt:variant>
      <vt:variant>
        <vt:i4>8060934</vt:i4>
      </vt:variant>
      <vt:variant>
        <vt:i4>9</vt:i4>
      </vt:variant>
      <vt:variant>
        <vt:i4>0</vt:i4>
      </vt:variant>
      <vt:variant>
        <vt:i4>5</vt:i4>
      </vt:variant>
      <vt:variant>
        <vt:lpwstr>mailto:nbu@bank.gov.ua</vt:lpwstr>
      </vt:variant>
      <vt:variant>
        <vt:lpwstr/>
      </vt:variant>
      <vt:variant>
        <vt:i4>3407998</vt:i4>
      </vt:variant>
      <vt:variant>
        <vt:i4>6</vt:i4>
      </vt:variant>
      <vt:variant>
        <vt:i4>0</vt:i4>
      </vt:variant>
      <vt:variant>
        <vt:i4>5</vt:i4>
      </vt:variant>
      <vt:variant>
        <vt:lpwstr>https://raiffeisen.ua/</vt:lpwstr>
      </vt:variant>
      <vt:variant>
        <vt:lpwstr/>
      </vt:variant>
      <vt:variant>
        <vt:i4>2555924</vt:i4>
      </vt:variant>
      <vt:variant>
        <vt:i4>3</vt:i4>
      </vt:variant>
      <vt:variant>
        <vt:i4>0</vt:i4>
      </vt:variant>
      <vt:variant>
        <vt:i4>5</vt:i4>
      </vt:variant>
      <vt:variant>
        <vt:lpwstr>mailto:info@raiffeisen.ua</vt:lpwstr>
      </vt:variant>
      <vt:variant>
        <vt:lpwstr/>
      </vt:variant>
      <vt:variant>
        <vt:i4>4325390</vt:i4>
      </vt:variant>
      <vt:variant>
        <vt:i4>0</vt:i4>
      </vt:variant>
      <vt:variant>
        <vt:i4>0</vt:i4>
      </vt:variant>
      <vt:variant>
        <vt:i4>5</vt:i4>
      </vt:variant>
      <vt:variant>
        <vt:lpwstr>https://raiffeisen.ua/viddilennya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Iryna IGNATIUK</dc:creator>
  <cp:keywords/>
  <dc:description/>
  <cp:lastModifiedBy>Nataliia VEREMEENKO</cp:lastModifiedBy>
  <cp:revision>2</cp:revision>
  <dcterms:created xsi:type="dcterms:W3CDTF">2024-03-28T14:47:00Z</dcterms:created>
  <dcterms:modified xsi:type="dcterms:W3CDTF">2024-03-28T14:47:00Z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ef7f2da-30d3-430a-a9a4-8103a74342a8_Enabled">
    <vt:lpwstr>true</vt:lpwstr>
  </property>
  <property fmtid="{D5CDD505-2E9C-101B-9397-08002B2CF9AE}" pid="3" name="MSIP_Label_cef7f2da-30d3-430a-a9a4-8103a74342a8_SetDate">
    <vt:lpwstr>2022-11-16T00:41:10Z</vt:lpwstr>
  </property>
  <property fmtid="{D5CDD505-2E9C-101B-9397-08002B2CF9AE}" pid="4" name="MSIP_Label_cef7f2da-30d3-430a-a9a4-8103a74342a8_Method">
    <vt:lpwstr>Privileged</vt:lpwstr>
  </property>
  <property fmtid="{D5CDD505-2E9C-101B-9397-08002B2CF9AE}" pid="5" name="MSIP_Label_cef7f2da-30d3-430a-a9a4-8103a74342a8_Name">
    <vt:lpwstr>Public</vt:lpwstr>
  </property>
  <property fmtid="{D5CDD505-2E9C-101B-9397-08002B2CF9AE}" pid="6" name="MSIP_Label_cef7f2da-30d3-430a-a9a4-8103a74342a8_SiteId">
    <vt:lpwstr>9b511fda-f0b1-43a5-b06e-1e720f64520a</vt:lpwstr>
  </property>
  <property fmtid="{D5CDD505-2E9C-101B-9397-08002B2CF9AE}" pid="7" name="MSIP_Label_cef7f2da-30d3-430a-a9a4-8103a74342a8_ActionId">
    <vt:lpwstr>b6f41646-f3e3-41f1-a5b2-fba60b61d26f</vt:lpwstr>
  </property>
  <property fmtid="{D5CDD505-2E9C-101B-9397-08002B2CF9AE}" pid="8" name="MSIP_Label_cef7f2da-30d3-430a-a9a4-8103a74342a8_ContentBits">
    <vt:lpwstr>0</vt:lpwstr>
  </property>
</Properties>
</file>