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78" w:rsidRPr="003C278D" w:rsidRDefault="0061737D" w:rsidP="00C87B78">
      <w:pPr>
        <w:tabs>
          <w:tab w:val="center" w:pos="4153"/>
        </w:tabs>
        <w:ind w:left="709"/>
        <w:rPr>
          <w:rFonts w:ascii="Century Gothic" w:hAnsi="Century Gothic"/>
          <w:b/>
          <w:sz w:val="44"/>
          <w:szCs w:val="44"/>
          <w:lang w:val="uk-UA"/>
        </w:rPr>
      </w:pPr>
      <w:r>
        <w:rPr>
          <w:rFonts w:ascii="Century Gothic" w:hAnsi="Century Gothic"/>
          <w:noProof/>
          <w:sz w:val="18"/>
          <w:szCs w:val="20"/>
          <w:lang w:val="uk-UA"/>
        </w:rPr>
        <w:pict>
          <v:rect id="Прямоугольник 1" o:spid="_x0000_s1026" style="position:absolute;left:0;text-align:left;margin-left:-18pt;margin-top:-11.7pt;width:549.75pt;height:151.4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pCpQIAAA0FAAAOAAAAZHJzL2Uyb0RvYy54bWysVM2O0zAQviPxDpbv3SQl/UnUdLXbUoS0&#10;wEoLD+AmTmPh2MZ2my4ICYkrEo/AQ3BB/OwzpG/E2NmWLlwQIgfH4/nxNzPfeHK6rTnaUG2YFBmO&#10;TkKMqMhlwcQqwy+eL3pjjIwloiBcCprha2rw6fT+vUmjUtqXleQF1QiCCJM2KsOVtSoNApNXtCbm&#10;RCoqQFlKXRMLol4FhSYNRK950A/DYdBIXSgtc2oMnM47JZ76+GVJc/usLA21iGcYsFm/ar8u3RpM&#10;JyRdaaIqlt/CIP+AoiZMwKWHUHNiCVpr9keomuVaGlnak1zWgSxLllOfA2QThb9lc1URRX0uUByj&#10;DmUy/y9s/nRzqREroHcYCVJDi9pPu3e7j+339mb3vv3c3rTfdh/aH+2X9iuKXL0aZVJwu1KX2mVs&#10;1IXMXxok5KwiYkXPtJZNRUkBKL19cMfBCQZc0bJ5Igu4jqyt9KXblrp2AaEoaOs7dH3oEN1alMPh&#10;MBlH4/4Aoxx00WgYhw98DwOS7t2VNvYRlTVymwxroIAPTzYXxgJ8MN2bePiSs2LBOPeCXi1nXKMN&#10;Abos4Av30c2xGRfOWEjn1kXsTgAl3OF0Dq9v/5sk6sfheT/pLYbjUS9exINeMgrHvTBKzpNhGCfx&#10;fPHWAYzitGJFQcUFE3RPxSj+u1bfDkVHIk9G1GQ4GUCpfF7H6M1xkqH/XFuhLneSrJmFyeSszvD4&#10;YERS19mHogAHklrCeLcP7sL30aAG+7+viueBa31HoaUsroEGWkKTYDLhDYFNJfVrjBqYxwybV2ui&#10;KUb8sQAqJVEcuwH2QjwY9UHQx5rlsYaIHEJl2GLUbWe2G/q10mxVwU2RL4yQZ0C/knliOGp2qAC3&#10;E2DmfAa374Mb6mPZW/16xaY/AQAA//8DAFBLAwQUAAYACAAAACEAPXrHguAAAAALAQAADwAAAGRy&#10;cy9kb3ducmV2LnhtbEyPy07DMBBF90j8gzVI7FrbhFRRiFPxEIhlKVVh6cZDHIjHIXbb8Pe4K1iO&#10;5ujec6vl5Hp2wDF0nhTIuQCG1HjTUatg8/o4K4CFqMno3hMq+MEAy/r8rNKl8Ud6wcM6tiyFUCi1&#10;AhvjUHIeGotOh7kfkNLvw49Ox3SOLTejPqZw1/MrIRbc6Y5Sg9UD3ltsvtZ7p+B99ba9s26FU56H&#10;p+9n9+Cl+FTq8mK6vQEWcYp/MJz0kzrUyWnn92QC6xXMiiJPqII8WwA7AULKtG6nIMvkNfC64v83&#10;1L8AAAD//wMAUEsBAi0AFAAGAAgAAAAhALaDOJL+AAAA4QEAABMAAAAAAAAAAAAAAAAAAAAAAFtD&#10;b250ZW50X1R5cGVzXS54bWxQSwECLQAUAAYACAAAACEAOP0h/9YAAACUAQAACwAAAAAAAAAAAAAA&#10;AAAvAQAAX3JlbHMvLnJlbHNQSwECLQAUAAYACAAAACEATFGqQqUCAAANBQAADgAAAAAAAAAAAAAA&#10;AAAuAgAAZHJzL2Uyb0RvYy54bWxQSwECLQAUAAYACAAAACEAPXrHguAAAAALAQAADwAAAAAAAAAA&#10;AAAAAAD/BAAAZHJzL2Rvd25yZXYueG1sUEsFBgAAAAAEAAQA8wAAAAwGAAAAAA==&#10;" fillcolor="yellow" stroked="f"/>
        </w:pict>
      </w:r>
      <w:r w:rsidR="00C87B78" w:rsidRPr="003C278D">
        <w:rPr>
          <w:rFonts w:ascii="Century Gothic" w:hAnsi="Century Gothic"/>
          <w:b/>
          <w:sz w:val="44"/>
          <w:szCs w:val="44"/>
          <w:lang w:val="uk-UA"/>
        </w:rPr>
        <w:t>Перелік документів</w:t>
      </w:r>
    </w:p>
    <w:p w:rsidR="00C87B78" w:rsidRPr="00C87B78" w:rsidRDefault="00C87B78" w:rsidP="00C87B78">
      <w:pPr>
        <w:tabs>
          <w:tab w:val="center" w:pos="4153"/>
        </w:tabs>
        <w:ind w:left="709"/>
        <w:rPr>
          <w:rFonts w:ascii="Century Gothic" w:hAnsi="Century Gothic"/>
          <w:b/>
          <w:sz w:val="44"/>
          <w:szCs w:val="44"/>
          <w:lang w:val="ru-RU"/>
        </w:rPr>
      </w:pPr>
      <w:r w:rsidRPr="003C278D">
        <w:rPr>
          <w:rFonts w:ascii="Century Gothic" w:hAnsi="Century Gothic"/>
          <w:b/>
          <w:sz w:val="44"/>
          <w:szCs w:val="44"/>
          <w:lang w:val="uk-UA"/>
        </w:rPr>
        <w:t>для відкриття рахунку у цінних паперах</w:t>
      </w:r>
      <w:r w:rsidRPr="00C87B78">
        <w:rPr>
          <w:rFonts w:ascii="Century Gothic" w:hAnsi="Century Gothic"/>
          <w:b/>
          <w:sz w:val="44"/>
          <w:szCs w:val="44"/>
          <w:lang w:val="ru-RU"/>
        </w:rPr>
        <w:t xml:space="preserve"> </w:t>
      </w:r>
    </w:p>
    <w:p w:rsidR="00E77358" w:rsidRPr="00E77358" w:rsidRDefault="00C87B78" w:rsidP="00E77358">
      <w:pPr>
        <w:numPr>
          <w:ilvl w:val="0"/>
          <w:numId w:val="7"/>
        </w:numPr>
        <w:tabs>
          <w:tab w:val="center" w:pos="1134"/>
        </w:tabs>
        <w:ind w:firstLine="273"/>
        <w:rPr>
          <w:rFonts w:ascii="Century Gothic" w:hAnsi="Century Gothic"/>
          <w:b/>
          <w:sz w:val="44"/>
          <w:szCs w:val="44"/>
          <w:lang w:val="uk-UA"/>
        </w:rPr>
      </w:pPr>
      <w:r w:rsidRPr="003C278D">
        <w:rPr>
          <w:rFonts w:ascii="Century Gothic" w:hAnsi="Century Gothic"/>
          <w:b/>
          <w:sz w:val="44"/>
          <w:szCs w:val="44"/>
          <w:lang w:val="uk-UA"/>
        </w:rPr>
        <w:t>Пайовому інвестиційному фонду</w:t>
      </w:r>
    </w:p>
    <w:p w:rsidR="00C87B78" w:rsidRPr="003C278D" w:rsidRDefault="00C87B78" w:rsidP="00C87B78">
      <w:pPr>
        <w:ind w:left="709"/>
        <w:rPr>
          <w:rFonts w:ascii="Century Gothic" w:hAnsi="Century Gothic"/>
          <w:b/>
          <w:lang w:val="uk-UA"/>
        </w:rPr>
      </w:pPr>
      <w:r w:rsidRPr="003C278D">
        <w:rPr>
          <w:rFonts w:ascii="Century Gothic" w:hAnsi="Century Gothic"/>
          <w:b/>
          <w:sz w:val="28"/>
          <w:szCs w:val="28"/>
          <w:lang w:val="uk-UA"/>
        </w:rPr>
        <w:t>АТ «Райффайзен Банк» - Депозитарна установа</w:t>
      </w:r>
    </w:p>
    <w:p w:rsidR="00C87B78" w:rsidRPr="003C278D" w:rsidRDefault="00C87B78" w:rsidP="00C87B78">
      <w:pPr>
        <w:ind w:left="709"/>
        <w:rPr>
          <w:rFonts w:ascii="Century Gothic" w:hAnsi="Century Gothic"/>
          <w:b/>
          <w:sz w:val="20"/>
          <w:szCs w:val="20"/>
          <w:lang w:val="uk-UA"/>
        </w:rPr>
      </w:pPr>
      <w:r w:rsidRPr="003C278D">
        <w:rPr>
          <w:rFonts w:ascii="Century Gothic" w:hAnsi="Century Gothic"/>
          <w:b/>
          <w:sz w:val="20"/>
          <w:szCs w:val="20"/>
          <w:lang w:val="uk-UA"/>
        </w:rPr>
        <w:t>Місцезнаходження:          к. 210, вул. Пирогова 7Б, м. Київ, 01030, Україна</w:t>
      </w:r>
    </w:p>
    <w:p w:rsidR="00C87B78" w:rsidRPr="003C278D" w:rsidRDefault="00C87B78" w:rsidP="00C87B78">
      <w:pPr>
        <w:ind w:left="709"/>
        <w:rPr>
          <w:rFonts w:ascii="Century Gothic" w:hAnsi="Century Gothic"/>
          <w:b/>
          <w:sz w:val="20"/>
          <w:szCs w:val="20"/>
          <w:lang w:val="uk-UA"/>
        </w:rPr>
      </w:pPr>
      <w:r w:rsidRPr="003C278D">
        <w:rPr>
          <w:rFonts w:ascii="Century Gothic" w:hAnsi="Century Gothic"/>
          <w:b/>
          <w:sz w:val="20"/>
          <w:szCs w:val="20"/>
          <w:lang w:val="uk-UA"/>
        </w:rPr>
        <w:t>ЄДРПОУ:                              14305909</w:t>
      </w:r>
    </w:p>
    <w:p w:rsidR="00C87B78" w:rsidRPr="00C87B78" w:rsidRDefault="00C87B78" w:rsidP="00C87B78">
      <w:pPr>
        <w:ind w:left="709"/>
        <w:rPr>
          <w:rFonts w:ascii="Century Gothic" w:hAnsi="Century Gothic"/>
          <w:b/>
          <w:sz w:val="20"/>
          <w:szCs w:val="20"/>
          <w:lang w:val="uk-UA"/>
        </w:rPr>
      </w:pPr>
    </w:p>
    <w:tbl>
      <w:tblPr>
        <w:tblW w:w="106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685"/>
        <w:gridCol w:w="4440"/>
        <w:gridCol w:w="1985"/>
      </w:tblGrid>
      <w:tr w:rsidR="00C87B78" w:rsidRPr="00A11C8D" w:rsidTr="00C87B78">
        <w:trPr>
          <w:tblHeader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C87B78" w:rsidRPr="00C87B78" w:rsidRDefault="00C87B78" w:rsidP="00B31FEE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20"/>
                <w:highlight w:val="yellow"/>
                <w:lang w:val="uk-UA"/>
              </w:rPr>
            </w:pPr>
            <w:r w:rsidRPr="00C87B78">
              <w:rPr>
                <w:rFonts w:ascii="Century Gothic" w:hAnsi="Century Gothic"/>
                <w:b/>
                <w:bCs/>
                <w:sz w:val="18"/>
                <w:szCs w:val="20"/>
                <w:highlight w:val="yellow"/>
                <w:lang w:val="uk-UA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C87B78" w:rsidRPr="00C87B78" w:rsidRDefault="00C87B78" w:rsidP="00B31FEE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20"/>
                <w:highlight w:val="yellow"/>
                <w:lang w:val="uk-UA"/>
              </w:rPr>
            </w:pPr>
            <w:r w:rsidRPr="00C87B78">
              <w:rPr>
                <w:rFonts w:ascii="Century Gothic" w:hAnsi="Century Gothic"/>
                <w:b/>
                <w:bCs/>
                <w:sz w:val="18"/>
                <w:szCs w:val="20"/>
                <w:highlight w:val="yellow"/>
                <w:lang w:val="uk-UA"/>
              </w:rPr>
              <w:t>Документ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C87B78" w:rsidRPr="00C87B78" w:rsidRDefault="00C87B78" w:rsidP="00B31FEE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20"/>
                <w:highlight w:val="yellow"/>
                <w:lang w:val="uk-UA"/>
              </w:rPr>
            </w:pPr>
            <w:r w:rsidRPr="00C87B78">
              <w:rPr>
                <w:rFonts w:ascii="Century Gothic" w:hAnsi="Century Gothic"/>
                <w:b/>
                <w:bCs/>
                <w:sz w:val="18"/>
                <w:szCs w:val="20"/>
                <w:highlight w:val="yellow"/>
                <w:lang w:val="uk-UA"/>
              </w:rPr>
              <w:t>Коментар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C87B78" w:rsidRPr="00C87B78" w:rsidRDefault="00C87B78" w:rsidP="00B31FEE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20"/>
                <w:highlight w:val="yellow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  <w:highlight w:val="yellow"/>
                <w:lang w:val="uk-UA"/>
              </w:rPr>
              <w:t>Форма</w:t>
            </w:r>
          </w:p>
        </w:tc>
      </w:tr>
      <w:tr w:rsidR="00C87B78" w:rsidRPr="00A11C8D" w:rsidTr="00C87B78">
        <w:trPr>
          <w:jc w:val="center"/>
        </w:trPr>
        <w:tc>
          <w:tcPr>
            <w:tcW w:w="86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jc w:val="center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A11C8D"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  <w:t>Офіційні документи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jc w:val="center"/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Копія зареєстрованого установчого документа компанії з управління активами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Нотаріально засвідчена копія актуального 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установчого документа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відміткою державного реєстратора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, або </w:t>
            </w:r>
            <w:r w:rsidRPr="00873910">
              <w:rPr>
                <w:rFonts w:ascii="Century Gothic" w:hAnsi="Century Gothic"/>
                <w:sz w:val="18"/>
                <w:szCs w:val="18"/>
                <w:lang w:val="uk-UA"/>
              </w:rPr>
              <w:t>інформація про код доступу до результатів надання адміністративних послуг</w:t>
            </w:r>
            <w:r w:rsidRPr="005700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(на дату реєстрації актуального установчого документу)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Витяг з 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Єдиного державного реєстру юридичних осіб, фізичних осіб – підприємців та громадських формувань 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компанії з управління активами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Оригінал або нотаріально засвідчена копія </w:t>
            </w:r>
          </w:p>
          <w:p w:rsidR="00C87B78" w:rsidRPr="00C87B78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Витяг з ЄДР може надаватися шляхом повідомлення Банку </w:t>
            </w:r>
            <w:r w:rsidRPr="00A11C8D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реквізитів Витягу з ЄДР в електронній формі, що був замовлений клієнтом, та який повинен бути сформований </w:t>
            </w:r>
            <w:r w:rsidRPr="00C87B78">
              <w:rPr>
                <w:rFonts w:ascii="Century Gothic" w:hAnsi="Century Gothic"/>
                <w:b/>
                <w:color w:val="000000"/>
                <w:sz w:val="18"/>
                <w:szCs w:val="18"/>
                <w:lang w:val="uk-UA"/>
              </w:rPr>
              <w:t>на дату звернення клієнта до Банку</w:t>
            </w:r>
          </w:p>
          <w:p w:rsidR="00C87B78" w:rsidRPr="00C87B78" w:rsidRDefault="00C87B78" w:rsidP="000A4502">
            <w:pPr>
              <w:pStyle w:val="a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87B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Обов’язково!</w:t>
            </w:r>
          </w:p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FB24E9">
              <w:rPr>
                <w:rFonts w:ascii="Century Gothic" w:hAnsi="Century Gothic" w:cs="Helv"/>
                <w:color w:val="000000"/>
                <w:sz w:val="18"/>
                <w:szCs w:val="18"/>
                <w:lang w:val="uk-UA"/>
              </w:rPr>
              <w:t>При формуванні витягу з ЄДР в електронній формі клієнт повинен обрати необхідність включення до витягу відомостей про хронологію реєстраційних дій з обов’язковим зазначенням дати останньої реєстраційної дії щодо реєстрації нової редакції установчого документу, якщо така реєстрація була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Документи, які свідчать </w:t>
            </w:r>
            <w:r w:rsidRPr="0025590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 статус податкового резидентства </w:t>
            </w:r>
            <w:r w:rsidRPr="004F3FA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керуюч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ого</w:t>
            </w:r>
            <w:r w:rsidRPr="004F3FA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 рахунком </w:t>
            </w:r>
            <w:r w:rsidRPr="0025590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його </w:t>
            </w:r>
            <w:r w:rsidRPr="00255909">
              <w:rPr>
                <w:rFonts w:ascii="Century Gothic" w:hAnsi="Century Gothic"/>
                <w:sz w:val="18"/>
                <w:szCs w:val="18"/>
                <w:lang w:val="uk-UA"/>
              </w:rPr>
              <w:t>кінцев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их</w:t>
            </w:r>
            <w:r w:rsidRPr="0025590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бенефіціарних власників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Default="00C87B78" w:rsidP="0006445F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Для резидентів України надається оригінал або нотаріально засвідчена копія документу.</w:t>
            </w:r>
          </w:p>
          <w:p w:rsidR="00C87B78" w:rsidRPr="00A11C8D" w:rsidRDefault="00C87B78" w:rsidP="0006445F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Для нерезидентів України надається а</w:t>
            </w:r>
            <w:r w:rsidRPr="00F72DCF">
              <w:rPr>
                <w:rFonts w:ascii="Century Gothic" w:hAnsi="Century Gothic"/>
                <w:sz w:val="18"/>
                <w:szCs w:val="18"/>
                <w:lang w:val="uk-UA"/>
              </w:rPr>
              <w:t>постильований, перекладений українською мовою документ з нотаріальним посвідченням підпису перекладача</w:t>
            </w:r>
            <w:r>
              <w:rPr>
                <w:rStyle w:val="af1"/>
                <w:rFonts w:ascii="Century Gothic" w:eastAsia="Arial" w:hAnsi="Century Gothic"/>
                <w:bCs/>
                <w:sz w:val="16"/>
                <w:szCs w:val="18"/>
                <w:lang w:val="uk-UA"/>
              </w:rPr>
              <w:footnoteReference w:id="1"/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147A44">
              <w:rPr>
                <w:rFonts w:ascii="Century Gothic" w:hAnsi="Century Gothic"/>
                <w:sz w:val="18"/>
                <w:szCs w:val="18"/>
                <w:lang w:val="uk-UA"/>
              </w:rPr>
              <w:t>Документ повинен бути виданий не раніше ніж за шість тижнів до подачі в Банк.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Default="00C87B78" w:rsidP="0006445F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Копії документів, що підтверджують призначення на посаду осіб, що мають право діяти від імені 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компанії з управління активами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без довіреності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(витяг з протоколу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з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агальних зборів акціонерів, копія наказу про призначення керівника компанії з управління активами та ін.)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Підпис розпорядника рахунком (відбиток печатки</w:t>
            </w:r>
            <w:r>
              <w:rPr>
                <w:rStyle w:val="af1"/>
                <w:rFonts w:ascii="Century Gothic" w:hAnsi="Century Gothic"/>
                <w:sz w:val="18"/>
                <w:szCs w:val="18"/>
                <w:lang w:val="uk-UA"/>
              </w:rPr>
              <w:footnoteReference w:id="2"/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 w:rsidRPr="00A11C8D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trHeight w:val="930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Наказ про призначення на посаду розпорядника рахунком</w:t>
            </w:r>
          </w:p>
          <w:p w:rsidR="00C87B78" w:rsidRPr="00A11C8D" w:rsidRDefault="00C87B78" w:rsidP="008D4FBF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  <w:p w:rsidR="00C87B78" w:rsidRPr="00FB24E9" w:rsidRDefault="00C87B78" w:rsidP="000A450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4E9">
              <w:rPr>
                <w:rFonts w:ascii="Century Gothic" w:hAnsi="Century Gothic"/>
                <w:sz w:val="18"/>
                <w:szCs w:val="18"/>
                <w:lang w:val="uk-UA"/>
              </w:rPr>
              <w:t>Або/та</w:t>
            </w:r>
          </w:p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Довіреність розпорядника рахунку у цінних паперах</w:t>
            </w:r>
            <w:r>
              <w:rPr>
                <w:rStyle w:val="af1"/>
                <w:rFonts w:ascii="Century Gothic" w:hAnsi="Century Gothic"/>
                <w:bCs/>
                <w:sz w:val="18"/>
                <w:szCs w:val="18"/>
                <w:lang w:val="uk-UA"/>
              </w:rPr>
              <w:footnoteReference w:id="3"/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Підпис розпорядника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trHeight w:val="772"/>
          <w:jc w:val="center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Підпис керівника компанії з управління активами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або іншої особи, уповноваженої на це установчими документами 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компанії з управління активами</w:t>
            </w:r>
          </w:p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trHeight w:val="590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Документ, що містить </w:t>
            </w:r>
            <w:r w:rsidRPr="005547D5">
              <w:rPr>
                <w:rFonts w:ascii="Century Gothic" w:hAnsi="Century Gothic"/>
                <w:sz w:val="18"/>
                <w:szCs w:val="18"/>
                <w:lang w:val="uk-UA"/>
              </w:rPr>
              <w:t>інформацію щодо реквізитів банку, у якому відкрито поточний рахунок компанії з управління активами, та номер</w:t>
            </w:r>
            <w:r>
              <w:rPr>
                <w:rStyle w:val="af1"/>
                <w:rFonts w:ascii="Century Gothic" w:hAnsi="Century Gothic"/>
                <w:sz w:val="18"/>
                <w:szCs w:val="18"/>
                <w:lang w:val="uk-UA"/>
              </w:rPr>
              <w:footnoteReference w:id="4"/>
            </w:r>
            <w:r w:rsidRPr="005547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цього рахунку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B27322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C7263E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B27322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trHeight w:val="590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Копія свідоцтва про внесення пайового інвестиційного фонду до ЄДРІСІ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B27322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C7263E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B27322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trHeight w:val="590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Копія ліцензії (рішення НКЦПФР про видачу ліцензії)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активами), виданої компанії з управління активами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B27322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C7263E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B27322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trHeight w:val="590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Перелік пов'язаних осіб компанії з управління активами (подається у разі укладання договору про обслуговування зберігачем активів ІСІ)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B27322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C7263E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B27322" w:rsidRDefault="00C87B78" w:rsidP="000A4502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trHeight w:val="590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Копію зареєстрованого регламенту пайового інвестиційного фонду (подається у разі укладання договору про обслуговування зберігачем активів ІСІ)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B27322" w:rsidRDefault="00C87B78" w:rsidP="000A4502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C7263E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B27322"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використання)</w:t>
            </w:r>
            <w:r w:rsidRPr="00B27322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B27322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8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A479E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Форми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Банку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87B78" w:rsidRPr="009A479E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Заява на відкриття рахунку у цінних паперах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 w:rsidRPr="00A11C8D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:rsidR="00C87B78" w:rsidRPr="00610CB1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B24E9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(пункт 3. переліку заповнити згідно наданих документів)</w:t>
            </w:r>
          </w:p>
        </w:tc>
        <w:bookmarkStart w:id="0" w:name="_MON_1686044783"/>
        <w:bookmarkEnd w:id="0"/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730A90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76.2pt;height:49.2pt" o:ole="">
                  <v:imagedata r:id="rId11" o:title=""/>
                </v:shape>
                <o:OLEObject Type="Embed" ProgID="Word.Document.12" ShapeID="_x0000_i1035" DrawAspect="Icon" ObjectID="_1686044796" r:id="rId12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Анкета рахунку у цінних паперах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6F74FE" w:rsidRDefault="00C87B78" w:rsidP="000A4502">
            <w:pPr>
              <w:contextualSpacing/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печатки)</w:t>
            </w:r>
          </w:p>
        </w:tc>
        <w:bookmarkStart w:id="2" w:name="_MON_1685364278"/>
        <w:bookmarkEnd w:id="2"/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6" type="#_x0000_t75" style="width:76.2pt;height:49.2pt" o:ole="">
                  <v:imagedata r:id="rId13" o:title=""/>
                </v:shape>
                <o:OLEObject Type="Embed" ProgID="Word.Document.8" ShapeID="_x0000_i1026" DrawAspect="Icon" ObjectID="_1686044797" r:id="rId14">
                  <o:FieldCodes>\s</o:FieldCodes>
                </o:OLEObject>
              </w:object>
            </w: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Картка зразків підписів та відбитку печатки</w:t>
            </w:r>
            <w:r>
              <w:rPr>
                <w:rStyle w:val="af1"/>
                <w:rFonts w:ascii="Century Gothic" w:hAnsi="Century Gothic"/>
                <w:bCs/>
                <w:sz w:val="18"/>
                <w:szCs w:val="18"/>
                <w:lang w:val="uk-UA"/>
              </w:rPr>
              <w:footnoteReference w:id="5"/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tabs>
                <w:tab w:val="left" w:pos="884"/>
              </w:tabs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Затверджена керівником 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компанії з управління активами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або іншою особою, уповноваженою на це установчими документами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bookmarkStart w:id="3" w:name="_MON_1685364324"/>
        <w:bookmarkEnd w:id="3"/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tabs>
                <w:tab w:val="left" w:pos="884"/>
              </w:tabs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7" type="#_x0000_t75" style="width:76.2pt;height:49.2pt" o:ole="">
                  <v:imagedata r:id="rId15" o:title=""/>
                </v:shape>
                <o:OLEObject Type="Embed" ProgID="Word.Document.12" ShapeID="_x0000_i1027" DrawAspect="Icon" ObjectID="_1686044798" r:id="rId16">
                  <o:FieldCodes>\s</o:FieldCodes>
                </o:OLEObject>
              </w:object>
            </w: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Договір про обслуговування рахунку в цінних паперах</w:t>
            </w:r>
          </w:p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або </w:t>
            </w:r>
          </w:p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Договір про обслуговування активів пайового інвестиційного фонду (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у разі укладання договору про обслуговування зберігачем активів ІСІ)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Підпис керівника компанії з управління активами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)  </w:t>
            </w:r>
          </w:p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Документ оформлюється у двох примірниках.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trHeight w:val="230"/>
          <w:jc w:val="center"/>
        </w:trPr>
        <w:tc>
          <w:tcPr>
            <w:tcW w:w="8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7B78" w:rsidRPr="00DC3CB9" w:rsidRDefault="00C87B78" w:rsidP="00DC3CB9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A479E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Ідентифікація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Розпорядника рахунком, керівника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87B78" w:rsidRPr="009A479E" w:rsidRDefault="00C87B78" w:rsidP="00DC3CB9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750237">
            <w:pPr>
              <w:contextualSpacing/>
              <w:jc w:val="both"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CB25BB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Паспорт</w:t>
            </w:r>
            <w:r w:rsidRPr="00FB24E9">
              <w:rPr>
                <w:rFonts w:ascii="Century Gothic" w:hAnsi="Century Gothic"/>
                <w:bCs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інший документ, що посвідчує особу)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, довідк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а</w:t>
            </w:r>
            <w:r>
              <w:rPr>
                <w:rStyle w:val="af1"/>
                <w:rFonts w:ascii="Century Gothic" w:hAnsi="Century Gothic"/>
                <w:bCs/>
                <w:sz w:val="18"/>
                <w:szCs w:val="18"/>
                <w:lang w:val="uk-UA"/>
              </w:rPr>
              <w:footnoteReference w:id="6"/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</w:t>
            </w:r>
            <w:r w:rsidRPr="00750237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про реєстраційний номер облікової картки платника податків</w:t>
            </w:r>
            <w:r w:rsidRPr="001F10D0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Р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озпорядника рахунком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206167" w:rsidRDefault="00C87B78" w:rsidP="00750237">
            <w:pPr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06167">
              <w:rPr>
                <w:rFonts w:ascii="Century Gothic" w:hAnsi="Century Gothic"/>
                <w:sz w:val="18"/>
                <w:szCs w:val="18"/>
                <w:lang w:val="uk-UA"/>
              </w:rPr>
              <w:t>Розпорядник рахунком подає документи для зняття копії та/або зчитування інформації</w:t>
            </w:r>
            <w:r>
              <w:rPr>
                <w:rStyle w:val="af1"/>
                <w:rFonts w:ascii="Century Gothic" w:hAnsi="Century Gothic"/>
                <w:sz w:val="18"/>
                <w:szCs w:val="18"/>
                <w:lang w:val="uk-UA"/>
              </w:rPr>
              <w:footnoteReference w:id="7"/>
            </w:r>
            <w:r w:rsidRPr="0020616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 допомогою технічних засобів для зчитування інформації з безконтактного електронного носія у формі картки, що оформлений із застосуванням засобів Єдиного державного демографічного реєстру </w:t>
            </w:r>
          </w:p>
          <w:p w:rsidR="00C87B78" w:rsidRPr="005700F1" w:rsidRDefault="00C87B78" w:rsidP="00750237">
            <w:pPr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00F1">
              <w:rPr>
                <w:rFonts w:ascii="Century Gothic" w:hAnsi="Century Gothic"/>
                <w:sz w:val="18"/>
                <w:szCs w:val="18"/>
                <w:lang w:val="uk-UA"/>
              </w:rPr>
              <w:t>Підпис власника документу проставляється на кожній сторінці копії документу.</w:t>
            </w:r>
          </w:p>
          <w:p w:rsidR="00C87B78" w:rsidRPr="00A11C8D" w:rsidRDefault="00C87B78" w:rsidP="00750237">
            <w:pPr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Разове персональне відвідання Банку для ідентифікації особи є обов’язковим.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206167" w:rsidRDefault="00C87B78" w:rsidP="00750237">
            <w:pPr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6C6935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Копія паспорту </w:t>
            </w:r>
            <w:r w:rsidRPr="00FB24E9">
              <w:rPr>
                <w:rFonts w:ascii="Century Gothic" w:hAnsi="Century Gothic"/>
                <w:bCs/>
                <w:sz w:val="18"/>
                <w:szCs w:val="18"/>
                <w:lang w:val="ru-RU"/>
              </w:rPr>
              <w:t>(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іншого документа, що посвідчує особу)</w:t>
            </w:r>
            <w:r w:rsidRPr="00FB24E9">
              <w:rPr>
                <w:rFonts w:ascii="Century Gothic" w:hAnsi="Century Gothic"/>
                <w:bCs/>
                <w:sz w:val="18"/>
                <w:szCs w:val="18"/>
                <w:lang w:val="ru-RU"/>
              </w:rPr>
              <w:t xml:space="preserve"> 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особи, що видала довіреність</w:t>
            </w:r>
            <w:r>
              <w:rPr>
                <w:rStyle w:val="af1"/>
                <w:rFonts w:ascii="Century Gothic" w:hAnsi="Century Gothic"/>
                <w:sz w:val="18"/>
                <w:szCs w:val="18"/>
                <w:lang w:val="uk-UA"/>
              </w:rPr>
              <w:footnoteReference w:id="8"/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Підпис власника документу на кожній сторінці.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8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7B78" w:rsidRPr="000A4502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  <w:lang w:val="uk-UA"/>
              </w:rPr>
            </w:pPr>
            <w:r w:rsidRPr="000A4502">
              <w:rPr>
                <w:rFonts w:ascii="Century Gothic" w:hAnsi="Century Gothic"/>
                <w:b/>
                <w:bCs/>
                <w:iCs/>
                <w:sz w:val="18"/>
                <w:szCs w:val="18"/>
                <w:lang w:val="uk-UA"/>
              </w:rPr>
              <w:t xml:space="preserve">Ідентифікація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  <w:lang w:val="uk-UA"/>
              </w:rPr>
              <w:t>К</w:t>
            </w:r>
            <w:r w:rsidRPr="000A4502">
              <w:rPr>
                <w:rFonts w:ascii="Century Gothic" w:hAnsi="Century Gothic"/>
                <w:b/>
                <w:bCs/>
                <w:iCs/>
                <w:sz w:val="18"/>
                <w:szCs w:val="18"/>
                <w:lang w:val="uk-UA"/>
              </w:rPr>
              <w:t>лієнта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87B78" w:rsidRPr="000A4502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tabs>
                <w:tab w:val="left" w:pos="1373"/>
                <w:tab w:val="left" w:pos="1985"/>
                <w:tab w:val="left" w:pos="10206"/>
              </w:tabs>
              <w:spacing w:after="40"/>
              <w:ind w:right="1213"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Опитувальник компанії з управління активами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 w:rsidRPr="00A11C8D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bookmarkStart w:id="4" w:name="_MON_1685364503"/>
        <w:bookmarkEnd w:id="4"/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8" type="#_x0000_t75" style="width:76.2pt;height:49.2pt" o:ole="">
                  <v:imagedata r:id="rId17" o:title=""/>
                </v:shape>
                <o:OLEObject Type="Embed" ProgID="Word.Document.12" ShapeID="_x0000_i1028" DrawAspect="Icon" ObjectID="_1686044799" r:id="rId18">
                  <o:FieldCodes>\s</o:FieldCodes>
                </o:OLEObject>
              </w:object>
            </w: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873910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Лист щодо структури власності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</w:t>
            </w:r>
            <w:r w:rsidRPr="00873910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лієнта зі с</w:t>
            </w:r>
            <w:r w:rsidRPr="005700F1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хематичним зображенням структури власності та інформація та/або документи, що підтверджують наявність структури власності, форма якого надається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Банком</w:t>
            </w:r>
            <w:r w:rsidRPr="005700F1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окремо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4870E0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bookmarkStart w:id="5" w:name="_MON_1685364525"/>
        <w:bookmarkEnd w:id="5"/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9" type="#_x0000_t75" style="width:76.2pt;height:49.2pt" o:ole="">
                  <v:imagedata r:id="rId19" o:title=""/>
                </v:shape>
                <o:OLEObject Type="Embed" ProgID="Word.Document.12" ShapeID="_x0000_i1029" DrawAspect="Icon" ObjectID="_1686044800" r:id="rId20">
                  <o:FieldCodes>\s</o:FieldCodes>
                </o:OLEObject>
              </w:object>
            </w:r>
            <w:bookmarkStart w:id="6" w:name="_MON_1685364550"/>
            <w:bookmarkEnd w:id="6"/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0" type="#_x0000_t75" style="width:76.2pt;height:49.2pt" o:ole="">
                  <v:imagedata r:id="rId21" o:title=""/>
                </v:shape>
                <o:OLEObject Type="Embed" ProgID="Word.Document.12" ShapeID="_x0000_i1030" DrawAspect="Icon" ObjectID="_1686044801" r:id="rId22">
                  <o:FieldCodes>\s</o:FieldCodes>
                </o:OLEObject>
              </w:object>
            </w: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Додаток до опитувальника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bookmarkStart w:id="7" w:name="_MON_1685364688"/>
        <w:bookmarkEnd w:id="7"/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1" type="#_x0000_t75" style="width:76.2pt;height:49.2pt" o:ole="">
                  <v:imagedata r:id="rId23" o:title=""/>
                </v:shape>
                <o:OLEObject Type="Embed" ProgID="Word.Document.12" ShapeID="_x0000_i1031" DrawAspect="Icon" ObjectID="_1686044802" r:id="rId24">
                  <o:FieldCodes>\s</o:FieldCodes>
                </o:OLEObject>
              </w:object>
            </w: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Баланс,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з</w:t>
            </w: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віт про фінансові результати за останній звітний період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C87B78" w:rsidRPr="00A11C8D" w:rsidTr="00C87B78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Форма 8-BEN-E для FATCA-ідентифікації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FB24E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разі використання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B78" w:rsidRPr="00A11C8D" w:rsidRDefault="00C87B78" w:rsidP="000A4502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2" type="#_x0000_t75" style="width:76.2pt;height:49.2pt" o:ole="">
                  <v:imagedata r:id="rId25" o:title=""/>
                </v:shape>
                <o:OLEObject Type="Embed" ProgID="AcroExch.Document.DC" ShapeID="_x0000_i1032" DrawAspect="Icon" ObjectID="_1686044803" r:id="rId26"/>
              </w:object>
            </w:r>
          </w:p>
        </w:tc>
      </w:tr>
    </w:tbl>
    <w:p w:rsidR="009B5705" w:rsidRPr="00A11C8D" w:rsidRDefault="009B5705" w:rsidP="00A842B0">
      <w:pPr>
        <w:rPr>
          <w:lang w:val="uk-UA"/>
        </w:rPr>
      </w:pPr>
    </w:p>
    <w:p w:rsidR="00E77358" w:rsidRPr="00A84E07" w:rsidRDefault="00E77358" w:rsidP="00E77358">
      <w:pPr>
        <w:tabs>
          <w:tab w:val="left" w:pos="1245"/>
        </w:tabs>
        <w:rPr>
          <w:rFonts w:ascii="Century Gothic" w:hAnsi="Century Gothic"/>
          <w:b/>
          <w:sz w:val="16"/>
          <w:szCs w:val="16"/>
          <w:lang w:val="uk-UA"/>
        </w:rPr>
      </w:pPr>
      <w:r w:rsidRPr="00A84E07">
        <w:rPr>
          <w:rFonts w:ascii="Century Gothic" w:hAnsi="Century Gothic"/>
          <w:b/>
          <w:sz w:val="16"/>
          <w:szCs w:val="16"/>
          <w:lang w:val="uk-UA"/>
        </w:rPr>
        <w:t>Примітки:</w:t>
      </w:r>
    </w:p>
    <w:p w:rsidR="00E77358" w:rsidRPr="00B22C18" w:rsidRDefault="00E77358" w:rsidP="00E77358">
      <w:pPr>
        <w:tabs>
          <w:tab w:val="left" w:pos="1245"/>
        </w:tabs>
        <w:rPr>
          <w:rFonts w:ascii="Century Gothic" w:hAnsi="Century Gothic"/>
          <w:sz w:val="16"/>
          <w:szCs w:val="16"/>
          <w:lang w:val="uk-UA"/>
        </w:rPr>
      </w:pPr>
    </w:p>
    <w:p w:rsidR="00E77358" w:rsidRDefault="00E77358" w:rsidP="00E77358">
      <w:pPr>
        <w:pStyle w:val="a5"/>
        <w:numPr>
          <w:ilvl w:val="0"/>
          <w:numId w:val="5"/>
        </w:numPr>
        <w:tabs>
          <w:tab w:val="left" w:pos="0"/>
        </w:tabs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 w:rsidRPr="0014173A">
        <w:rPr>
          <w:rFonts w:ascii="Century Gothic" w:hAnsi="Century Gothic"/>
          <w:sz w:val="16"/>
          <w:szCs w:val="16"/>
          <w:lang w:val="uk-UA"/>
        </w:rPr>
        <w:t xml:space="preserve">Суб’єкт первинного фінансового моніторингу (депозитарна установа) має право витребувати, а клієнт, представник клієнта зобов’язані подати інформацію (офіційні документи), необхідну (необхідні) для ідентифікації, верифікації, вивчення клієнта, уточнення інформації про клієнта, а також для виконання таким суб’єктом первинного фінансового моніторингу інших вимог </w:t>
      </w:r>
      <w:r w:rsidRPr="0014173A">
        <w:rPr>
          <w:rFonts w:ascii="Century Gothic" w:hAnsi="Century Gothic"/>
          <w:sz w:val="16"/>
          <w:szCs w:val="16"/>
          <w:lang w:val="uk-UA"/>
        </w:rPr>
        <w:lastRenderedPageBreak/>
        <w:t xml:space="preserve">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 </w:t>
      </w:r>
    </w:p>
    <w:p w:rsidR="00E77358" w:rsidRPr="0014173A" w:rsidRDefault="00E77358" w:rsidP="00E77358">
      <w:pPr>
        <w:pStyle w:val="a5"/>
        <w:tabs>
          <w:tab w:val="left" w:pos="0"/>
        </w:tabs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 w:rsidRPr="0014173A">
        <w:rPr>
          <w:rFonts w:ascii="Century Gothic" w:hAnsi="Century Gothic"/>
          <w:sz w:val="16"/>
          <w:szCs w:val="16"/>
          <w:lang w:val="uk-UA"/>
        </w:rPr>
        <w:t xml:space="preserve">(п.7. ст.9, розділ I ЗУ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знищення»)    </w:t>
      </w:r>
    </w:p>
    <w:p w:rsidR="00E77358" w:rsidRPr="00B22C18" w:rsidRDefault="00E77358" w:rsidP="00E77358">
      <w:pPr>
        <w:pStyle w:val="a5"/>
        <w:numPr>
          <w:ilvl w:val="0"/>
          <w:numId w:val="5"/>
        </w:numPr>
        <w:tabs>
          <w:tab w:val="left" w:pos="0"/>
        </w:tabs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 w:rsidRPr="00B22C18">
        <w:rPr>
          <w:rFonts w:ascii="Century Gothic" w:hAnsi="Century Gothic"/>
          <w:sz w:val="16"/>
          <w:szCs w:val="16"/>
          <w:lang w:val="uk-UA"/>
        </w:rPr>
        <w:t>В залежності від наданих документів, Банк має право витребувати додаткову інформацію</w:t>
      </w:r>
      <w:r>
        <w:rPr>
          <w:rFonts w:ascii="Century Gothic" w:hAnsi="Century Gothic"/>
          <w:sz w:val="16"/>
          <w:szCs w:val="16"/>
          <w:lang w:val="uk-UA"/>
        </w:rPr>
        <w:t xml:space="preserve"> та документи</w:t>
      </w:r>
      <w:r w:rsidRPr="00B22C18">
        <w:rPr>
          <w:rFonts w:ascii="Century Gothic" w:hAnsi="Century Gothic"/>
          <w:sz w:val="16"/>
          <w:szCs w:val="16"/>
          <w:lang w:val="uk-UA"/>
        </w:rPr>
        <w:t>.</w:t>
      </w:r>
    </w:p>
    <w:p w:rsidR="00E77358" w:rsidRPr="00B22C18" w:rsidRDefault="00E77358" w:rsidP="00E77358">
      <w:pPr>
        <w:pStyle w:val="a5"/>
        <w:numPr>
          <w:ilvl w:val="0"/>
          <w:numId w:val="5"/>
        </w:numPr>
        <w:tabs>
          <w:tab w:val="left" w:pos="0"/>
        </w:tabs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 w:rsidRPr="00B22C18">
        <w:rPr>
          <w:rFonts w:ascii="Century Gothic" w:hAnsi="Century Gothic"/>
          <w:sz w:val="16"/>
          <w:szCs w:val="16"/>
          <w:lang w:val="uk-UA"/>
        </w:rPr>
        <w:t>Персональне відвідання Банку розпорядниками рахунку в цінних паперах для верифікації є обов’язковим перед відкриттям рахунку в цінних паперах.</w:t>
      </w:r>
    </w:p>
    <w:p w:rsidR="00E77358" w:rsidRPr="00B22C18" w:rsidRDefault="00E77358" w:rsidP="00E77358">
      <w:pPr>
        <w:pStyle w:val="a5"/>
        <w:numPr>
          <w:ilvl w:val="0"/>
          <w:numId w:val="5"/>
        </w:numPr>
        <w:tabs>
          <w:tab w:val="left" w:pos="0"/>
        </w:tabs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 w:rsidRPr="00B22C18">
        <w:rPr>
          <w:rFonts w:ascii="Century Gothic" w:hAnsi="Century Gothic"/>
          <w:sz w:val="16"/>
          <w:szCs w:val="16"/>
          <w:lang w:val="uk-UA"/>
        </w:rPr>
        <w:t xml:space="preserve">Якщо клієнт є пов’язаною особою з </w:t>
      </w:r>
      <w:r w:rsidRPr="00B22C18">
        <w:rPr>
          <w:rFonts w:ascii="Century Gothic" w:eastAsia="Times New Roman" w:hAnsi="Century Gothic"/>
          <w:sz w:val="16"/>
          <w:szCs w:val="16"/>
          <w:lang w:val="uk-UA" w:eastAsia="de-AT"/>
        </w:rPr>
        <w:t>національними публічними діячами, іноземними публічними діячами, діячами, що виконують значні функції в міжнародній організації або кінцевими бенефіціарними власниками (контролерами) яких є такі діячі чи їх члени сім’ї</w:t>
      </w:r>
      <w:r w:rsidRPr="00B22C18">
        <w:rPr>
          <w:rFonts w:ascii="Century Gothic" w:hAnsi="Century Gothic"/>
          <w:sz w:val="16"/>
          <w:szCs w:val="16"/>
          <w:lang w:val="uk-UA"/>
        </w:rPr>
        <w:t>, клієнт повинен надати Депозитарній установі додаткові документи, які визначаються Депозитарною установою окремо.</w:t>
      </w:r>
    </w:p>
    <w:p w:rsidR="00A842B0" w:rsidRPr="005652F5" w:rsidRDefault="00A842B0" w:rsidP="00E77358">
      <w:pPr>
        <w:tabs>
          <w:tab w:val="left" w:pos="7110"/>
        </w:tabs>
        <w:spacing w:line="276" w:lineRule="auto"/>
        <w:ind w:right="118" w:firstLine="142"/>
        <w:jc w:val="both"/>
        <w:rPr>
          <w:lang w:val="uk-UA"/>
        </w:rPr>
      </w:pPr>
    </w:p>
    <w:sectPr w:rsidR="00A842B0" w:rsidRPr="005652F5" w:rsidSect="00C87B78">
      <w:headerReference w:type="default" r:id="rId27"/>
      <w:footerReference w:type="default" r:id="rId28"/>
      <w:pgSz w:w="11906" w:h="16838"/>
      <w:pgMar w:top="720" w:right="720" w:bottom="720" w:left="720" w:header="425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7D" w:rsidRDefault="0061737D" w:rsidP="009B5705">
      <w:r>
        <w:separator/>
      </w:r>
    </w:p>
  </w:endnote>
  <w:endnote w:type="continuationSeparator" w:id="0">
    <w:p w:rsidR="0061737D" w:rsidRDefault="0061737D" w:rsidP="009B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28"/>
      <w:gridCol w:w="2851"/>
      <w:gridCol w:w="3227"/>
    </w:tblGrid>
    <w:tr w:rsidR="003809ED" w:rsidTr="0083522A">
      <w:trPr>
        <w:trHeight w:val="526"/>
      </w:trPr>
      <w:tc>
        <w:tcPr>
          <w:tcW w:w="35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09ED" w:rsidRDefault="003809ED" w:rsidP="003809ED">
          <w:pPr>
            <w:pStyle w:val="a8"/>
          </w:pPr>
        </w:p>
      </w:tc>
      <w:tc>
        <w:tcPr>
          <w:tcW w:w="28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09ED" w:rsidRDefault="003809ED" w:rsidP="003809ED">
          <w:pPr>
            <w:pStyle w:val="a8"/>
            <w:jc w:val="center"/>
          </w:pPr>
        </w:p>
      </w:tc>
      <w:tc>
        <w:tcPr>
          <w:tcW w:w="3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09ED" w:rsidRDefault="003809ED" w:rsidP="003809ED">
          <w:pPr>
            <w:pStyle w:val="a8"/>
            <w:jc w:val="right"/>
            <w:rPr>
              <w:rFonts w:ascii="Century Gothic" w:hAnsi="Century Gothic"/>
              <w:sz w:val="18"/>
              <w:lang w:val="uk-UA"/>
            </w:rPr>
          </w:pP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begin"/>
          </w:r>
          <w:r>
            <w:rPr>
              <w:rStyle w:val="af4"/>
              <w:rFonts w:ascii="Century Gothic" w:hAnsi="Century Gothic"/>
              <w:sz w:val="18"/>
              <w:lang w:val="uk-UA"/>
            </w:rPr>
            <w:instrText xml:space="preserve"> PAGE </w:instrText>
          </w: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separate"/>
          </w:r>
          <w:r w:rsidR="003011EB">
            <w:rPr>
              <w:rStyle w:val="af4"/>
              <w:rFonts w:ascii="Century Gothic" w:hAnsi="Century Gothic"/>
              <w:noProof/>
              <w:sz w:val="18"/>
              <w:lang w:val="uk-UA"/>
            </w:rPr>
            <w:t>4</w:t>
          </w: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end"/>
          </w:r>
          <w:r>
            <w:rPr>
              <w:rStyle w:val="af4"/>
              <w:rFonts w:ascii="Century Gothic" w:hAnsi="Century Gothic"/>
              <w:sz w:val="18"/>
              <w:lang w:val="uk-UA"/>
            </w:rPr>
            <w:t xml:space="preserve"> з </w:t>
          </w: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begin"/>
          </w:r>
          <w:r>
            <w:rPr>
              <w:rStyle w:val="af4"/>
              <w:rFonts w:ascii="Century Gothic" w:hAnsi="Century Gothic"/>
              <w:sz w:val="18"/>
              <w:lang w:val="uk-UA"/>
            </w:rPr>
            <w:instrText xml:space="preserve"> NUMPAGES </w:instrText>
          </w: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separate"/>
          </w:r>
          <w:r w:rsidR="003011EB">
            <w:rPr>
              <w:rStyle w:val="af4"/>
              <w:rFonts w:ascii="Century Gothic" w:hAnsi="Century Gothic"/>
              <w:noProof/>
              <w:sz w:val="18"/>
              <w:lang w:val="uk-UA"/>
            </w:rPr>
            <w:t>4</w:t>
          </w: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end"/>
          </w:r>
        </w:p>
      </w:tc>
    </w:tr>
  </w:tbl>
  <w:p w:rsidR="003809ED" w:rsidRPr="0083522A" w:rsidRDefault="003809ED">
    <w:pPr>
      <w:pStyle w:val="a8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7D" w:rsidRDefault="0061737D" w:rsidP="009B5705">
      <w:r>
        <w:separator/>
      </w:r>
    </w:p>
  </w:footnote>
  <w:footnote w:type="continuationSeparator" w:id="0">
    <w:p w:rsidR="0061737D" w:rsidRDefault="0061737D" w:rsidP="009B5705">
      <w:r>
        <w:continuationSeparator/>
      </w:r>
    </w:p>
  </w:footnote>
  <w:footnote w:id="1">
    <w:p w:rsidR="00C87B78" w:rsidRPr="00410C22" w:rsidRDefault="00C87B78" w:rsidP="0006445F">
      <w:pPr>
        <w:pStyle w:val="af"/>
        <w:jc w:val="both"/>
        <w:rPr>
          <w:sz w:val="14"/>
          <w:szCs w:val="14"/>
          <w:lang w:val="uk-UA"/>
        </w:rPr>
      </w:pPr>
      <w:r w:rsidRPr="00597E13">
        <w:rPr>
          <w:rFonts w:ascii="Century Gothic" w:hAnsi="Century Gothic"/>
          <w:bCs/>
          <w:sz w:val="14"/>
          <w:szCs w:val="18"/>
          <w:lang w:val="uk-UA"/>
        </w:rPr>
        <w:footnoteRef/>
      </w:r>
      <w:r w:rsidRPr="00597E13">
        <w:rPr>
          <w:rFonts w:ascii="Century Gothic" w:hAnsi="Century Gothic"/>
          <w:bCs/>
          <w:sz w:val="14"/>
          <w:szCs w:val="18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Документи можуть бути засвідчені нотаріусом чи посадовою особою, яка відповідно до закону має право на вчинення таких нотаріальних дій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Documents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could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be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certified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or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official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who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according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legislation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is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entitled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perform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such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notarial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acts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2">
    <w:p w:rsidR="00C87B78" w:rsidRPr="00BB4CC0" w:rsidRDefault="00C87B78" w:rsidP="00750237">
      <w:pPr>
        <w:pStyle w:val="af"/>
        <w:jc w:val="both"/>
        <w:rPr>
          <w:sz w:val="16"/>
          <w:szCs w:val="16"/>
          <w:lang w:val="ru-RU"/>
        </w:rPr>
      </w:pPr>
      <w:r>
        <w:rPr>
          <w:rStyle w:val="af1"/>
        </w:rPr>
        <w:footnoteRef/>
      </w:r>
      <w:r>
        <w:t xml:space="preserve"> 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>У разі невикористання юридичною особою-резидентом печатки, всі документи, які потребують засвідчення печаткою, підписуються в присутності працівника</w:t>
      </w:r>
      <w:r>
        <w:rPr>
          <w:rFonts w:ascii="Century Gothic" w:hAnsi="Century Gothic"/>
          <w:bCs/>
          <w:sz w:val="16"/>
          <w:szCs w:val="16"/>
          <w:lang w:val="uk-UA"/>
        </w:rPr>
        <w:t xml:space="preserve"> Банку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 xml:space="preserve"> або засвідчуються нотаріально.</w:t>
      </w:r>
    </w:p>
  </w:footnote>
  <w:footnote w:id="3">
    <w:p w:rsidR="00C87B78" w:rsidRPr="00BB4CC0" w:rsidRDefault="00C87B78" w:rsidP="00750237">
      <w:pPr>
        <w:pStyle w:val="af"/>
        <w:jc w:val="both"/>
        <w:rPr>
          <w:sz w:val="16"/>
          <w:szCs w:val="16"/>
          <w:lang w:val="ru-RU"/>
        </w:rPr>
      </w:pPr>
      <w:r w:rsidRPr="00BB4CC0">
        <w:rPr>
          <w:rStyle w:val="af1"/>
          <w:sz w:val="16"/>
          <w:szCs w:val="16"/>
        </w:rPr>
        <w:footnoteRef/>
      </w:r>
      <w:r w:rsidRPr="00BB4CC0">
        <w:rPr>
          <w:sz w:val="16"/>
          <w:szCs w:val="16"/>
        </w:rPr>
        <w:t xml:space="preserve"> 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 xml:space="preserve">Оформлюється для особи, яка не має права діяти від імені юридичної особи без довіреності. Довіреність повинна мати чіткий перелік повноважень, які надаються </w:t>
      </w:r>
      <w:r>
        <w:rPr>
          <w:rFonts w:ascii="Century Gothic" w:hAnsi="Century Gothic"/>
          <w:bCs/>
          <w:sz w:val="16"/>
          <w:szCs w:val="16"/>
          <w:lang w:val="uk-UA"/>
        </w:rPr>
        <w:t>Р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>озпоряднику</w:t>
      </w:r>
      <w:r>
        <w:rPr>
          <w:rFonts w:ascii="Century Gothic" w:hAnsi="Century Gothic"/>
          <w:bCs/>
          <w:sz w:val="16"/>
          <w:szCs w:val="16"/>
          <w:lang w:val="uk-UA"/>
        </w:rPr>
        <w:t xml:space="preserve"> рахунком.</w:t>
      </w:r>
    </w:p>
  </w:footnote>
  <w:footnote w:id="4">
    <w:p w:rsidR="00C87B78" w:rsidRPr="00BB4CC0" w:rsidRDefault="00C87B78" w:rsidP="00F34888">
      <w:pPr>
        <w:pStyle w:val="af"/>
        <w:rPr>
          <w:rFonts w:ascii="Century Gothic" w:hAnsi="Century Gothic"/>
          <w:bCs/>
          <w:sz w:val="16"/>
          <w:szCs w:val="16"/>
          <w:lang w:val="uk-UA"/>
        </w:rPr>
      </w:pPr>
      <w:r w:rsidRPr="00A44C9D">
        <w:rPr>
          <w:rStyle w:val="af1"/>
          <w:sz w:val="14"/>
          <w:szCs w:val="14"/>
        </w:rPr>
        <w:footnoteRef/>
      </w:r>
      <w:r w:rsidRPr="00A44C9D">
        <w:rPr>
          <w:sz w:val="14"/>
          <w:szCs w:val="14"/>
        </w:rPr>
        <w:t xml:space="preserve"> 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>До такого документу можуть відноситись, зокрема:</w:t>
      </w:r>
    </w:p>
    <w:p w:rsidR="00C87B78" w:rsidRPr="00BB4CC0" w:rsidRDefault="00C87B78" w:rsidP="00FB24E9">
      <w:pPr>
        <w:pStyle w:val="af"/>
        <w:ind w:left="284"/>
        <w:rPr>
          <w:rFonts w:ascii="Century Gothic" w:hAnsi="Century Gothic"/>
          <w:bCs/>
          <w:sz w:val="16"/>
          <w:szCs w:val="16"/>
          <w:lang w:val="uk-UA"/>
        </w:rPr>
      </w:pPr>
      <w:r w:rsidRPr="00FB24E9">
        <w:rPr>
          <w:rFonts w:ascii="Century Gothic" w:hAnsi="Century Gothic"/>
          <w:bCs/>
          <w:sz w:val="16"/>
          <w:szCs w:val="16"/>
          <w:lang w:val="ru-RU"/>
        </w:rPr>
        <w:t xml:space="preserve">- 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>Лист довільної форми, який містить інформацію щодо реквізитів банку, в якому відкрито поточний рахунок, та номер цього рахунку;</w:t>
      </w:r>
    </w:p>
    <w:p w:rsidR="00C87B78" w:rsidRPr="00BB4CC0" w:rsidRDefault="00C87B78" w:rsidP="00FB24E9">
      <w:pPr>
        <w:pStyle w:val="af"/>
        <w:ind w:left="284"/>
        <w:rPr>
          <w:rFonts w:ascii="Century Gothic" w:hAnsi="Century Gothic"/>
          <w:bCs/>
          <w:sz w:val="16"/>
          <w:szCs w:val="16"/>
          <w:lang w:val="uk-UA"/>
        </w:rPr>
      </w:pPr>
      <w:r w:rsidRPr="00FB24E9">
        <w:rPr>
          <w:rFonts w:ascii="Century Gothic" w:hAnsi="Century Gothic"/>
          <w:bCs/>
          <w:sz w:val="16"/>
          <w:szCs w:val="16"/>
          <w:lang w:val="ru-RU"/>
        </w:rPr>
        <w:t xml:space="preserve">- 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>Копія довідки про відкриття поточного рахунку, видана банком, у якому відкритий поточний рахунок;</w:t>
      </w:r>
    </w:p>
    <w:p w:rsidR="00C87B78" w:rsidRPr="00BB4CC0" w:rsidRDefault="00C87B78" w:rsidP="00FB24E9">
      <w:pPr>
        <w:pStyle w:val="af"/>
        <w:ind w:left="284"/>
        <w:rPr>
          <w:rFonts w:ascii="Century Gothic" w:hAnsi="Century Gothic"/>
          <w:bCs/>
          <w:sz w:val="16"/>
          <w:szCs w:val="16"/>
          <w:lang w:val="uk-UA"/>
        </w:rPr>
      </w:pPr>
      <w:r w:rsidRPr="00FB24E9">
        <w:rPr>
          <w:rFonts w:ascii="Century Gothic" w:hAnsi="Century Gothic"/>
          <w:bCs/>
          <w:sz w:val="16"/>
          <w:szCs w:val="16"/>
          <w:lang w:val="ru-RU"/>
        </w:rPr>
        <w:t xml:space="preserve">- 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>Інший документ.</w:t>
      </w:r>
    </w:p>
    <w:p w:rsidR="00C87B78" w:rsidRPr="00BB4CC0" w:rsidRDefault="00C87B78">
      <w:pPr>
        <w:pStyle w:val="af"/>
        <w:rPr>
          <w:sz w:val="16"/>
          <w:szCs w:val="16"/>
          <w:lang w:val="ru-RU"/>
        </w:rPr>
      </w:pPr>
      <w:r w:rsidRPr="00BB4CC0">
        <w:rPr>
          <w:rFonts w:ascii="Century Gothic" w:hAnsi="Century Gothic"/>
          <w:bCs/>
          <w:sz w:val="16"/>
          <w:szCs w:val="16"/>
          <w:lang w:val="uk-UA"/>
        </w:rPr>
        <w:t>Від юридичних осіб, які утримуються за рахунок бюджету, цей документ не вимагається.</w:t>
      </w:r>
    </w:p>
  </w:footnote>
  <w:footnote w:id="5">
    <w:p w:rsidR="00C87B78" w:rsidRPr="00BB4CC0" w:rsidRDefault="00C87B78">
      <w:pPr>
        <w:pStyle w:val="af"/>
        <w:rPr>
          <w:sz w:val="16"/>
          <w:szCs w:val="16"/>
          <w:lang w:val="ru-RU"/>
        </w:rPr>
      </w:pPr>
      <w:r w:rsidRPr="00BB4CC0">
        <w:rPr>
          <w:rStyle w:val="af1"/>
          <w:sz w:val="16"/>
          <w:szCs w:val="16"/>
        </w:rPr>
        <w:footnoteRef/>
      </w:r>
      <w:r w:rsidRPr="00BB4CC0">
        <w:rPr>
          <w:sz w:val="16"/>
          <w:szCs w:val="16"/>
        </w:rPr>
        <w:t xml:space="preserve"> 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 xml:space="preserve">Якщо </w:t>
      </w:r>
      <w:r>
        <w:rPr>
          <w:rFonts w:ascii="Century Gothic" w:hAnsi="Century Gothic"/>
          <w:bCs/>
          <w:sz w:val="16"/>
          <w:szCs w:val="16"/>
          <w:lang w:val="uk-UA"/>
        </w:rPr>
        <w:t>К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 xml:space="preserve">артка із зразками підписів затверджується уповноваженою особою, що не є керівником цієї юридичної особи, то </w:t>
      </w:r>
      <w:r>
        <w:rPr>
          <w:rFonts w:ascii="Century Gothic" w:hAnsi="Century Gothic"/>
          <w:bCs/>
          <w:sz w:val="16"/>
          <w:szCs w:val="16"/>
          <w:lang w:val="uk-UA"/>
        </w:rPr>
        <w:t>Банку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 xml:space="preserve"> надаються документи, які підтверджують повноваження такої особи.</w:t>
      </w:r>
    </w:p>
  </w:footnote>
  <w:footnote w:id="6">
    <w:p w:rsidR="00C87B78" w:rsidRPr="00BB4CC0" w:rsidRDefault="00C87B78">
      <w:pPr>
        <w:pStyle w:val="af"/>
        <w:rPr>
          <w:sz w:val="16"/>
          <w:szCs w:val="16"/>
          <w:lang w:val="uk-UA"/>
        </w:rPr>
      </w:pPr>
      <w:r w:rsidRPr="00BB4CC0">
        <w:rPr>
          <w:rStyle w:val="af1"/>
          <w:sz w:val="16"/>
          <w:szCs w:val="16"/>
        </w:rPr>
        <w:footnoteRef/>
      </w:r>
      <w:r w:rsidRPr="00BB4CC0">
        <w:rPr>
          <w:sz w:val="16"/>
          <w:szCs w:val="16"/>
        </w:rPr>
        <w:t xml:space="preserve"> 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 xml:space="preserve">У разі наявності відмітки у паспорті про реєстрацію фізичної особи у Державному реєстрі фізичних осіб – платників податків або відмітки встановленого зразка про право здійснювати будь-які платежі за серією та номером паспорта, документ про призначення реєстраційного номера облікової картки платника податків </w:t>
      </w:r>
      <w:r>
        <w:rPr>
          <w:rFonts w:ascii="Century Gothic" w:hAnsi="Century Gothic"/>
          <w:bCs/>
          <w:sz w:val="16"/>
          <w:szCs w:val="16"/>
          <w:lang w:val="uk-UA"/>
        </w:rPr>
        <w:t>Банком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 xml:space="preserve"> не вимагається.</w:t>
      </w:r>
    </w:p>
  </w:footnote>
  <w:footnote w:id="7">
    <w:p w:rsidR="00C87B78" w:rsidRPr="00BB4CC0" w:rsidRDefault="00C87B78">
      <w:pPr>
        <w:pStyle w:val="af"/>
        <w:rPr>
          <w:sz w:val="16"/>
          <w:szCs w:val="16"/>
          <w:lang w:val="ru-RU"/>
        </w:rPr>
      </w:pPr>
      <w:r w:rsidRPr="00BB4CC0">
        <w:rPr>
          <w:rStyle w:val="af1"/>
          <w:sz w:val="16"/>
          <w:szCs w:val="16"/>
        </w:rPr>
        <w:footnoteRef/>
      </w:r>
      <w:r w:rsidRPr="00BB4CC0">
        <w:rPr>
          <w:sz w:val="16"/>
          <w:szCs w:val="16"/>
        </w:rPr>
        <w:t xml:space="preserve"> </w:t>
      </w:r>
      <w:r w:rsidRPr="00BB4CC0">
        <w:rPr>
          <w:rFonts w:ascii="Century Gothic" w:hAnsi="Century Gothic"/>
          <w:bCs/>
          <w:sz w:val="16"/>
          <w:szCs w:val="16"/>
          <w:lang w:val="ru-RU"/>
        </w:rPr>
        <w:t xml:space="preserve">У 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 xml:space="preserve">разі наявності у </w:t>
      </w:r>
      <w:r>
        <w:rPr>
          <w:rFonts w:ascii="Century Gothic" w:hAnsi="Century Gothic"/>
          <w:bCs/>
          <w:sz w:val="16"/>
          <w:szCs w:val="16"/>
          <w:lang w:val="uk-UA"/>
        </w:rPr>
        <w:t>Банку</w:t>
      </w:r>
      <w:r w:rsidRPr="00BB4CC0">
        <w:rPr>
          <w:rFonts w:ascii="Century Gothic" w:hAnsi="Century Gothic"/>
          <w:bCs/>
          <w:sz w:val="16"/>
          <w:szCs w:val="16"/>
          <w:lang w:val="uk-UA"/>
        </w:rPr>
        <w:t xml:space="preserve"> технічних засобів для зчитування інформації</w:t>
      </w:r>
      <w:r w:rsidRPr="00BB4CC0">
        <w:rPr>
          <w:rFonts w:ascii="Century Gothic" w:hAnsi="Century Gothic"/>
          <w:bCs/>
          <w:sz w:val="16"/>
          <w:szCs w:val="16"/>
          <w:lang w:val="ru-RU"/>
        </w:rPr>
        <w:t>.</w:t>
      </w:r>
    </w:p>
  </w:footnote>
  <w:footnote w:id="8">
    <w:p w:rsidR="00C87B78" w:rsidRPr="00BB4CC0" w:rsidRDefault="00C87B78">
      <w:pPr>
        <w:pStyle w:val="af"/>
        <w:rPr>
          <w:sz w:val="16"/>
          <w:szCs w:val="16"/>
          <w:lang w:val="uk-UA"/>
        </w:rPr>
      </w:pPr>
      <w:r w:rsidRPr="00BB4CC0">
        <w:rPr>
          <w:rStyle w:val="af1"/>
          <w:sz w:val="16"/>
          <w:szCs w:val="16"/>
        </w:rPr>
        <w:footnoteRef/>
      </w:r>
      <w:r w:rsidRPr="00BB4CC0">
        <w:rPr>
          <w:sz w:val="16"/>
          <w:szCs w:val="16"/>
        </w:rPr>
        <w:t xml:space="preserve"> </w:t>
      </w:r>
      <w:r w:rsidRPr="00BB4CC0">
        <w:rPr>
          <w:rFonts w:ascii="Century Gothic" w:hAnsi="Century Gothic"/>
          <w:sz w:val="16"/>
          <w:szCs w:val="16"/>
          <w:lang w:val="uk-UA"/>
        </w:rPr>
        <w:t>Надаються засвідчені копії сторінок паспорта або іншого документа, що посвідчує особу відповідно до вимог законодавства, які містять дані, необхідні для проведення ідентифікації особи.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8C" w:rsidRPr="0083522A" w:rsidRDefault="00A9598C" w:rsidP="00A9598C">
    <w:pPr>
      <w:jc w:val="right"/>
      <w:rPr>
        <w:rFonts w:ascii="Century Gothic" w:hAnsi="Century Gothic"/>
        <w:sz w:val="18"/>
        <w:szCs w:val="20"/>
        <w:lang w:val="uk-UA" w:eastAsia="ru-RU"/>
      </w:rPr>
    </w:pPr>
  </w:p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920"/>
      <w:gridCol w:w="3827"/>
    </w:tblGrid>
    <w:tr w:rsidR="00750237" w:rsidTr="00CB25BB">
      <w:trPr>
        <w:trHeight w:val="533"/>
      </w:trPr>
      <w:tc>
        <w:tcPr>
          <w:tcW w:w="5920" w:type="dxa"/>
          <w:tcBorders>
            <w:bottom w:val="single" w:sz="4" w:space="0" w:color="auto"/>
          </w:tcBorders>
        </w:tcPr>
        <w:p w:rsidR="00750237" w:rsidRPr="00CB25BB" w:rsidRDefault="00750237" w:rsidP="00750237">
          <w:pPr>
            <w:jc w:val="both"/>
            <w:rPr>
              <w:rFonts w:ascii="Arial" w:hAnsi="Arial" w:cs="Arial"/>
              <w:sz w:val="20"/>
              <w:lang w:val="uk-UA"/>
            </w:rPr>
          </w:pPr>
        </w:p>
      </w:tc>
      <w:tc>
        <w:tcPr>
          <w:tcW w:w="3827" w:type="dxa"/>
          <w:tcBorders>
            <w:bottom w:val="single" w:sz="4" w:space="0" w:color="auto"/>
          </w:tcBorders>
        </w:tcPr>
        <w:p w:rsidR="00750237" w:rsidRDefault="0061737D" w:rsidP="00750237">
          <w:pPr>
            <w:pStyle w:val="a6"/>
            <w:jc w:val="right"/>
            <w:rPr>
              <w:rFonts w:ascii="Arial" w:hAnsi="Arial" w:cs="Arial"/>
              <w:sz w:val="20"/>
              <w:lang w:val="uk-UA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17.6pt;height:33pt;visibility:visible;mso-wrap-style:square" o:ole="">
                <v:imagedata r:id="rId1" o:title=""/>
              </v:shape>
            </w:pict>
          </w:r>
        </w:p>
      </w:tc>
    </w:tr>
  </w:tbl>
  <w:p w:rsidR="009B5705" w:rsidRPr="00750237" w:rsidRDefault="009B5705" w:rsidP="009B5705">
    <w:pPr>
      <w:pStyle w:val="a6"/>
      <w:jc w:val="right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96E"/>
    <w:multiLevelType w:val="hybridMultilevel"/>
    <w:tmpl w:val="07AE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152"/>
    <w:multiLevelType w:val="hybridMultilevel"/>
    <w:tmpl w:val="A5A433E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989"/>
    <w:multiLevelType w:val="hybridMultilevel"/>
    <w:tmpl w:val="C8BA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F5CF4"/>
    <w:multiLevelType w:val="hybridMultilevel"/>
    <w:tmpl w:val="70644626"/>
    <w:lvl w:ilvl="0" w:tplc="2890A9EC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6FD0"/>
    <w:multiLevelType w:val="hybridMultilevel"/>
    <w:tmpl w:val="E416A236"/>
    <w:lvl w:ilvl="0" w:tplc="6D2A5DB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B2D1C"/>
    <w:multiLevelType w:val="hybridMultilevel"/>
    <w:tmpl w:val="6D5CDA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CF3C68"/>
    <w:multiLevelType w:val="hybridMultilevel"/>
    <w:tmpl w:val="D502431C"/>
    <w:lvl w:ilvl="0" w:tplc="5B3A27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875"/>
    <w:rsid w:val="000550AF"/>
    <w:rsid w:val="00056E7A"/>
    <w:rsid w:val="0006445F"/>
    <w:rsid w:val="00073EE3"/>
    <w:rsid w:val="000A4502"/>
    <w:rsid w:val="00153875"/>
    <w:rsid w:val="00173844"/>
    <w:rsid w:val="001A2C4F"/>
    <w:rsid w:val="001D5D44"/>
    <w:rsid w:val="002042B2"/>
    <w:rsid w:val="0020552C"/>
    <w:rsid w:val="002220C6"/>
    <w:rsid w:val="00224EC1"/>
    <w:rsid w:val="00245CB7"/>
    <w:rsid w:val="0025683F"/>
    <w:rsid w:val="002E26A6"/>
    <w:rsid w:val="003011EB"/>
    <w:rsid w:val="00302CF0"/>
    <w:rsid w:val="00306371"/>
    <w:rsid w:val="00321CDD"/>
    <w:rsid w:val="003351D1"/>
    <w:rsid w:val="003533EB"/>
    <w:rsid w:val="00376C84"/>
    <w:rsid w:val="003809ED"/>
    <w:rsid w:val="003864FA"/>
    <w:rsid w:val="003951CE"/>
    <w:rsid w:val="003B31A2"/>
    <w:rsid w:val="003B4B8A"/>
    <w:rsid w:val="003D7075"/>
    <w:rsid w:val="003E041F"/>
    <w:rsid w:val="003E728E"/>
    <w:rsid w:val="00455652"/>
    <w:rsid w:val="00485133"/>
    <w:rsid w:val="004870E0"/>
    <w:rsid w:val="00492C58"/>
    <w:rsid w:val="004A48DA"/>
    <w:rsid w:val="004A54CC"/>
    <w:rsid w:val="004D0A5D"/>
    <w:rsid w:val="004D5BB2"/>
    <w:rsid w:val="004E447E"/>
    <w:rsid w:val="00541AA8"/>
    <w:rsid w:val="005547D5"/>
    <w:rsid w:val="00556A79"/>
    <w:rsid w:val="00557279"/>
    <w:rsid w:val="005652F5"/>
    <w:rsid w:val="005841B4"/>
    <w:rsid w:val="005E567C"/>
    <w:rsid w:val="00610CB1"/>
    <w:rsid w:val="00614BF0"/>
    <w:rsid w:val="0061737D"/>
    <w:rsid w:val="00657213"/>
    <w:rsid w:val="006664A3"/>
    <w:rsid w:val="006774A8"/>
    <w:rsid w:val="00680789"/>
    <w:rsid w:val="006A4FA6"/>
    <w:rsid w:val="006C324B"/>
    <w:rsid w:val="006C6935"/>
    <w:rsid w:val="006D6A2D"/>
    <w:rsid w:val="006F4F7F"/>
    <w:rsid w:val="006F74FE"/>
    <w:rsid w:val="00716F0B"/>
    <w:rsid w:val="00730A90"/>
    <w:rsid w:val="007328B2"/>
    <w:rsid w:val="0073643F"/>
    <w:rsid w:val="00750237"/>
    <w:rsid w:val="007578D1"/>
    <w:rsid w:val="00770CE0"/>
    <w:rsid w:val="0077398C"/>
    <w:rsid w:val="00781615"/>
    <w:rsid w:val="007C6ECE"/>
    <w:rsid w:val="00815998"/>
    <w:rsid w:val="0083522A"/>
    <w:rsid w:val="008A6412"/>
    <w:rsid w:val="008D2E28"/>
    <w:rsid w:val="008D4FBF"/>
    <w:rsid w:val="00902630"/>
    <w:rsid w:val="009038FB"/>
    <w:rsid w:val="0092696E"/>
    <w:rsid w:val="009342F4"/>
    <w:rsid w:val="00952569"/>
    <w:rsid w:val="0097005E"/>
    <w:rsid w:val="009861E3"/>
    <w:rsid w:val="009B5705"/>
    <w:rsid w:val="009D76EE"/>
    <w:rsid w:val="009F7118"/>
    <w:rsid w:val="00A10001"/>
    <w:rsid w:val="00A11C8D"/>
    <w:rsid w:val="00A44C9D"/>
    <w:rsid w:val="00A7733B"/>
    <w:rsid w:val="00A842B0"/>
    <w:rsid w:val="00A9598C"/>
    <w:rsid w:val="00AA28D6"/>
    <w:rsid w:val="00AD7433"/>
    <w:rsid w:val="00AE633A"/>
    <w:rsid w:val="00B1541E"/>
    <w:rsid w:val="00B268EF"/>
    <w:rsid w:val="00B27322"/>
    <w:rsid w:val="00B31FEE"/>
    <w:rsid w:val="00B326E0"/>
    <w:rsid w:val="00B351CB"/>
    <w:rsid w:val="00B60032"/>
    <w:rsid w:val="00BA495E"/>
    <w:rsid w:val="00BB05B5"/>
    <w:rsid w:val="00BB4CC0"/>
    <w:rsid w:val="00BD29FB"/>
    <w:rsid w:val="00BE760A"/>
    <w:rsid w:val="00C063D0"/>
    <w:rsid w:val="00C14E97"/>
    <w:rsid w:val="00C26383"/>
    <w:rsid w:val="00C362F7"/>
    <w:rsid w:val="00C7263E"/>
    <w:rsid w:val="00C80E37"/>
    <w:rsid w:val="00C87B78"/>
    <w:rsid w:val="00CB25BB"/>
    <w:rsid w:val="00CF5441"/>
    <w:rsid w:val="00D22B18"/>
    <w:rsid w:val="00D50696"/>
    <w:rsid w:val="00D54262"/>
    <w:rsid w:val="00D60CA4"/>
    <w:rsid w:val="00D82CE3"/>
    <w:rsid w:val="00DB037E"/>
    <w:rsid w:val="00DC3CB9"/>
    <w:rsid w:val="00DC7864"/>
    <w:rsid w:val="00DD3FA6"/>
    <w:rsid w:val="00DF6403"/>
    <w:rsid w:val="00E21B4E"/>
    <w:rsid w:val="00E71289"/>
    <w:rsid w:val="00E739CA"/>
    <w:rsid w:val="00E77358"/>
    <w:rsid w:val="00E904B9"/>
    <w:rsid w:val="00EB45B5"/>
    <w:rsid w:val="00EC0A2E"/>
    <w:rsid w:val="00ED598A"/>
    <w:rsid w:val="00F34888"/>
    <w:rsid w:val="00F751AA"/>
    <w:rsid w:val="00F8515D"/>
    <w:rsid w:val="00FA6CE6"/>
    <w:rsid w:val="00FB068E"/>
    <w:rsid w:val="00FB24E9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AC13C-8804-41A1-995E-C532D155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875"/>
    <w:rPr>
      <w:rFonts w:ascii="Times New Roman" w:eastAsia="Times New Roman" w:hAnsi="Times New Roman"/>
      <w:sz w:val="24"/>
      <w:szCs w:val="24"/>
      <w:lang w:val="de-AT"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кета"/>
    <w:uiPriority w:val="1"/>
    <w:qFormat/>
    <w:rsid w:val="00F751AA"/>
    <w:rPr>
      <w:rFonts w:ascii="Tahoma" w:hAnsi="Tahoma"/>
      <w:color w:val="002060"/>
      <w:sz w:val="16"/>
    </w:rPr>
  </w:style>
  <w:style w:type="character" w:customStyle="1" w:styleId="2">
    <w:name w:val="Анкета 2"/>
    <w:uiPriority w:val="1"/>
    <w:qFormat/>
    <w:rsid w:val="00F751AA"/>
    <w:rPr>
      <w:rFonts w:ascii="Tahoma" w:hAnsi="Tahoma"/>
      <w:b/>
      <w:color w:val="002060"/>
      <w:sz w:val="16"/>
    </w:rPr>
  </w:style>
  <w:style w:type="character" w:customStyle="1" w:styleId="a4">
    <w:name w:val="Заголовок анкеты"/>
    <w:uiPriority w:val="1"/>
    <w:qFormat/>
    <w:rsid w:val="00AE633A"/>
    <w:rPr>
      <w:rFonts w:ascii="Tahoma" w:hAnsi="Tahoma"/>
      <w:b/>
      <w:color w:val="auto"/>
      <w:sz w:val="24"/>
    </w:rPr>
  </w:style>
  <w:style w:type="paragraph" w:styleId="a5">
    <w:name w:val="List Paragraph"/>
    <w:basedOn w:val="a"/>
    <w:uiPriority w:val="34"/>
    <w:qFormat/>
    <w:rsid w:val="00153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9B570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9B570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a8">
    <w:name w:val="footer"/>
    <w:basedOn w:val="a"/>
    <w:link w:val="a9"/>
    <w:unhideWhenUsed/>
    <w:rsid w:val="009B570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9B570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aa">
    <w:name w:val="annotation reference"/>
    <w:uiPriority w:val="99"/>
    <w:rsid w:val="009B5705"/>
    <w:rPr>
      <w:sz w:val="16"/>
      <w:szCs w:val="16"/>
    </w:rPr>
  </w:style>
  <w:style w:type="paragraph" w:styleId="ab">
    <w:name w:val="Normal (Web)"/>
    <w:basedOn w:val="a"/>
    <w:link w:val="ac"/>
    <w:uiPriority w:val="99"/>
    <w:rsid w:val="009B5705"/>
    <w:pPr>
      <w:spacing w:before="100" w:beforeAutospacing="1" w:after="100" w:afterAutospacing="1"/>
    </w:pPr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3643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73643F"/>
    <w:rPr>
      <w:rFonts w:ascii="Segoe UI" w:eastAsia="Times New Roman" w:hAnsi="Segoe UI" w:cs="Segoe UI"/>
      <w:sz w:val="18"/>
      <w:szCs w:val="18"/>
      <w:lang w:val="de-AT" w:eastAsia="de-AT"/>
    </w:rPr>
  </w:style>
  <w:style w:type="character" w:customStyle="1" w:styleId="ac">
    <w:name w:val="Звичайний (веб) Знак"/>
    <w:link w:val="ab"/>
    <w:uiPriority w:val="99"/>
    <w:locked/>
    <w:rsid w:val="00256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nhideWhenUsed/>
    <w:rsid w:val="00716F0B"/>
    <w:rPr>
      <w:sz w:val="20"/>
      <w:szCs w:val="20"/>
    </w:rPr>
  </w:style>
  <w:style w:type="character" w:customStyle="1" w:styleId="af0">
    <w:name w:val="Текст виноски Знак"/>
    <w:link w:val="af"/>
    <w:rsid w:val="00716F0B"/>
    <w:rPr>
      <w:rFonts w:ascii="Times New Roman" w:eastAsia="Times New Roman" w:hAnsi="Times New Roman"/>
      <w:lang w:val="de-AT" w:eastAsia="de-AT"/>
    </w:rPr>
  </w:style>
  <w:style w:type="character" w:styleId="af1">
    <w:name w:val="footnote reference"/>
    <w:uiPriority w:val="99"/>
    <w:unhideWhenUsed/>
    <w:rsid w:val="00716F0B"/>
    <w:rPr>
      <w:vertAlign w:val="superscript"/>
    </w:rPr>
  </w:style>
  <w:style w:type="paragraph" w:styleId="af2">
    <w:name w:val="annotation text"/>
    <w:basedOn w:val="a"/>
    <w:link w:val="af3"/>
    <w:uiPriority w:val="99"/>
    <w:semiHidden/>
    <w:unhideWhenUsed/>
    <w:rsid w:val="00A7733B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semiHidden/>
    <w:rsid w:val="00A7733B"/>
    <w:rPr>
      <w:rFonts w:ascii="Times New Roman" w:eastAsia="Times New Roman" w:hAnsi="Times New Roman"/>
      <w:lang w:val="de-AT" w:eastAsia="de-AT"/>
    </w:rPr>
  </w:style>
  <w:style w:type="character" w:styleId="af4">
    <w:name w:val="page number"/>
    <w:rsid w:val="003809ED"/>
  </w:style>
  <w:style w:type="paragraph" w:styleId="af5">
    <w:name w:val="Revision"/>
    <w:hidden/>
    <w:uiPriority w:val="99"/>
    <w:semiHidden/>
    <w:rsid w:val="004D0A5D"/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af6">
    <w:name w:val="Hyperlink"/>
    <w:rsid w:val="00C87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26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package" Target="embeddings/Microsoft_Word_Document5.docx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Word_97_-_2003_Document.doc"/><Relationship Id="rId22" Type="http://schemas.openxmlformats.org/officeDocument/2006/relationships/package" Target="embeddings/Microsoft_Word_Document4.doc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59EC436610B9409149DAAE18BACDDC" ma:contentTypeVersion="11" ma:contentTypeDescription="Створення нового документа." ma:contentTypeScope="" ma:versionID="2dfd5aaf6d67db06e50c32f9b0aa6e94">
  <xsd:schema xmlns:xsd="http://www.w3.org/2001/XMLSchema" xmlns:xs="http://www.w3.org/2001/XMLSchema" xmlns:p="http://schemas.microsoft.com/office/2006/metadata/properties" xmlns:ns2="418f7962-1dd9-4865-ad43-fea4538ec5b3" xmlns:ns3="3d7d6687-a672-412b-9926-719a2fadfce8" targetNamespace="http://schemas.microsoft.com/office/2006/metadata/properties" ma:root="true" ma:fieldsID="045347cac6baabe9cfd11c1ea27d07ce" ns2:_="" ns3:_="">
    <xsd:import namespace="418f7962-1dd9-4865-ad43-fea4538ec5b3"/>
    <xsd:import namespace="3d7d6687-a672-412b-9926-719a2fadf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7962-1dd9-4865-ad43-fea4538ec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6687-a672-412b-9926-719a2fadf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67FE-8E18-47B2-A7EB-7A4A0EE9D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7962-1dd9-4865-ad43-fea4538ec5b3"/>
    <ds:schemaRef ds:uri="3d7d6687-a672-412b-9926-719a2fadf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AF443-6E29-42C1-BF39-BBF374086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423BF-AE96-4D6B-91FE-973868642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56617-93E9-440C-88DC-1A62C74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4761</Words>
  <Characters>2715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RBA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Sushchenko</dc:creator>
  <cp:keywords/>
  <dc:description/>
  <cp:lastModifiedBy>Nadezhda YATSENTIUK</cp:lastModifiedBy>
  <cp:revision>6</cp:revision>
  <dcterms:created xsi:type="dcterms:W3CDTF">2021-06-16T13:03:00Z</dcterms:created>
  <dcterms:modified xsi:type="dcterms:W3CDTF">2021-06-24T10:00:00Z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2021-06-16T13:03:20Z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22b14e1f-749f-4e48-928c-ab73cbfab6a0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0x010100F959EC436610B9409149DAAE18BACDDC</vt:lpwstr>
  </property>
</Properties>
</file>